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Układ — tabela"/>
      </w:tblPr>
      <w:tblGrid>
        <w:gridCol w:w="7699"/>
        <w:gridCol w:w="201"/>
        <w:gridCol w:w="201"/>
        <w:gridCol w:w="891"/>
      </w:tblGrid>
      <w:tr w:rsidR="00A36F67" w:rsidRPr="003D0FBD" w:rsidTr="00D64D59">
        <w:trPr>
          <w:trHeight w:val="1296"/>
          <w:tblHeader/>
        </w:trPr>
        <w:tc>
          <w:tcPr>
            <w:tcW w:w="7699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D64D59" w:rsidRDefault="00D64D59" w:rsidP="00D64D59">
            <w:pPr>
              <w:pStyle w:val="Adresnadawcy"/>
              <w:jc w:val="center"/>
              <w:rPr>
                <w:b/>
                <w:sz w:val="36"/>
                <w:szCs w:val="36"/>
              </w:rPr>
            </w:pPr>
            <w:r w:rsidRPr="00D64D59">
              <w:rPr>
                <w:b/>
                <w:sz w:val="36"/>
                <w:szCs w:val="36"/>
              </w:rPr>
              <w:t xml:space="preserve">Mistrzostwa  UWM  w szachach  szybkich </w:t>
            </w:r>
          </w:p>
          <w:p w:rsidR="00A36F67" w:rsidRPr="00D64D59" w:rsidRDefault="00D64D59" w:rsidP="00D64D59">
            <w:pPr>
              <w:pStyle w:val="Adresnadawcy"/>
              <w:jc w:val="center"/>
              <w:rPr>
                <w:b/>
                <w:sz w:val="36"/>
                <w:szCs w:val="36"/>
              </w:rPr>
            </w:pPr>
            <w:r w:rsidRPr="00D64D59">
              <w:rPr>
                <w:b/>
                <w:sz w:val="36"/>
                <w:szCs w:val="36"/>
              </w:rPr>
              <w:t xml:space="preserve"> i  błyskawicznych</w:t>
            </w:r>
          </w:p>
        </w:tc>
        <w:tc>
          <w:tcPr>
            <w:tcW w:w="201" w:type="dxa"/>
            <w:shd w:val="clear" w:color="auto" w:fill="17AE92" w:themeFill="accent1"/>
            <w:vAlign w:val="center"/>
          </w:tcPr>
          <w:p w:rsidR="00A36F67" w:rsidRPr="00D64D59" w:rsidRDefault="00A36F67" w:rsidP="00D64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" w:type="dxa"/>
            <w:shd w:val="clear" w:color="auto" w:fill="F7A23F" w:themeFill="accent2"/>
            <w:vAlign w:val="center"/>
          </w:tcPr>
          <w:p w:rsidR="00A36F67" w:rsidRPr="00D64D59" w:rsidRDefault="00A36F67" w:rsidP="00D64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6F7E84" w:themeFill="accent3"/>
            <w:vAlign w:val="center"/>
          </w:tcPr>
          <w:p w:rsidR="00A36F67" w:rsidRPr="003D0FBD" w:rsidRDefault="00A36F67" w:rsidP="00F6207E"/>
        </w:tc>
      </w:tr>
    </w:tbl>
    <w:p w:rsidR="00D64D59" w:rsidRPr="007863F6" w:rsidRDefault="00D64D59" w:rsidP="00D64D59">
      <w:pPr>
        <w:pStyle w:val="Standard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7863F6">
        <w:rPr>
          <w:b/>
          <w:bCs/>
          <w:i/>
          <w:iCs/>
          <w:sz w:val="28"/>
          <w:szCs w:val="28"/>
        </w:rPr>
        <w:t xml:space="preserve">Pod  </w:t>
      </w:r>
      <w:r>
        <w:rPr>
          <w:b/>
          <w:bCs/>
          <w:i/>
          <w:iCs/>
          <w:sz w:val="28"/>
          <w:szCs w:val="28"/>
        </w:rPr>
        <w:t>Honorowym  P</w:t>
      </w:r>
      <w:r w:rsidRPr="007863F6">
        <w:rPr>
          <w:b/>
          <w:bCs/>
          <w:i/>
          <w:iCs/>
          <w:sz w:val="28"/>
          <w:szCs w:val="28"/>
        </w:rPr>
        <w:t xml:space="preserve">atronatem  Rektora  UWM  </w:t>
      </w:r>
    </w:p>
    <w:p w:rsidR="00D64D59" w:rsidRPr="007863F6" w:rsidRDefault="00D64D59" w:rsidP="00D64D59">
      <w:pPr>
        <w:pStyle w:val="Standard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7863F6">
        <w:rPr>
          <w:b/>
          <w:bCs/>
          <w:i/>
          <w:iCs/>
          <w:sz w:val="28"/>
          <w:szCs w:val="28"/>
        </w:rPr>
        <w:t xml:space="preserve">Prof.  dr hab.  Ryszarda  Góreckiego  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i/>
          <w:iCs/>
          <w:color w:val="000000"/>
        </w:rPr>
      </w:pP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CEL TURNIEJU</w:t>
      </w:r>
    </w:p>
    <w:p w:rsidR="00D64D59" w:rsidRPr="00AF437F" w:rsidRDefault="00D64D59" w:rsidP="00D64D59">
      <w:pPr>
        <w:pStyle w:val="Standard"/>
        <w:numPr>
          <w:ilvl w:val="0"/>
          <w:numId w:val="11"/>
        </w:numPr>
        <w:spacing w:line="276" w:lineRule="auto"/>
        <w:ind w:left="0" w:firstLine="0"/>
        <w:rPr>
          <w:color w:val="000000"/>
        </w:rPr>
      </w:pPr>
      <w:r>
        <w:rPr>
          <w:color w:val="000000"/>
        </w:rPr>
        <w:t>Uczczenie   „Dnia  niepodległości” przez  środowisko  szachowe  UWM</w:t>
      </w:r>
    </w:p>
    <w:p w:rsidR="00D64D59" w:rsidRPr="00AF437F" w:rsidRDefault="00D64D59" w:rsidP="00D64D59">
      <w:pPr>
        <w:pStyle w:val="Standard"/>
        <w:numPr>
          <w:ilvl w:val="0"/>
          <w:numId w:val="11"/>
        </w:numPr>
        <w:spacing w:line="276" w:lineRule="auto"/>
        <w:ind w:left="0" w:firstLine="0"/>
        <w:rPr>
          <w:color w:val="000000"/>
        </w:rPr>
      </w:pPr>
      <w:r w:rsidRPr="00AF437F">
        <w:rPr>
          <w:color w:val="000000"/>
        </w:rPr>
        <w:t xml:space="preserve">Upowszechnianie szachów wśród studentów  i  kadry  wykładowców  </w:t>
      </w:r>
    </w:p>
    <w:p w:rsidR="00D64D59" w:rsidRPr="00AF437F" w:rsidRDefault="00D64D59" w:rsidP="00D64D59">
      <w:pPr>
        <w:pStyle w:val="Standard"/>
        <w:numPr>
          <w:ilvl w:val="0"/>
          <w:numId w:val="11"/>
        </w:numPr>
        <w:spacing w:line="276" w:lineRule="auto"/>
        <w:ind w:left="0" w:firstLine="0"/>
        <w:rPr>
          <w:color w:val="000000"/>
        </w:rPr>
      </w:pPr>
      <w:r w:rsidRPr="00AF437F">
        <w:rPr>
          <w:color w:val="000000"/>
        </w:rPr>
        <w:t>Podnoszenie umiejętności gry oraz zdobycie doświadczenia turniejowego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TERMIN  I  MIEJSCE</w:t>
      </w:r>
    </w:p>
    <w:p w:rsidR="00D64D59" w:rsidRPr="0069212C" w:rsidRDefault="00D64D59" w:rsidP="00D64D59">
      <w:pPr>
        <w:pStyle w:val="Standard"/>
        <w:spacing w:line="276" w:lineRule="auto"/>
        <w:rPr>
          <w:b/>
          <w:color w:val="000000"/>
        </w:rPr>
      </w:pPr>
      <w:r w:rsidRPr="00AF437F">
        <w:rPr>
          <w:color w:val="000000"/>
        </w:rPr>
        <w:t xml:space="preserve">Turniej zostanie rozegrany w dniu </w:t>
      </w:r>
      <w:r>
        <w:rPr>
          <w:color w:val="000000"/>
        </w:rPr>
        <w:t xml:space="preserve">:   </w:t>
      </w:r>
      <w:r w:rsidRPr="0069212C">
        <w:rPr>
          <w:b/>
          <w:color w:val="000000"/>
        </w:rPr>
        <w:t xml:space="preserve">10.11.2018r   </w:t>
      </w:r>
    </w:p>
    <w:p w:rsidR="00D64D59" w:rsidRPr="009E1E24" w:rsidRDefault="00D64D59" w:rsidP="00D64D59">
      <w:pPr>
        <w:pStyle w:val="Standard"/>
        <w:spacing w:line="276" w:lineRule="auto"/>
      </w:pPr>
      <w:r w:rsidRPr="00AF437F">
        <w:rPr>
          <w:color w:val="000000"/>
        </w:rPr>
        <w:t xml:space="preserve">Miejsce:   </w:t>
      </w:r>
      <w:r>
        <w:rPr>
          <w:bCs/>
          <w:color w:val="000000"/>
        </w:rPr>
        <w:t>s</w:t>
      </w:r>
      <w:r w:rsidR="00A4491C">
        <w:rPr>
          <w:bCs/>
          <w:color w:val="000000"/>
        </w:rPr>
        <w:t>ala  nr  20  budynek  WNE  ul. Oczapowskiego  4.</w:t>
      </w:r>
      <w:r>
        <w:rPr>
          <w:bCs/>
          <w:color w:val="000000"/>
        </w:rPr>
        <w:t xml:space="preserve">  </w:t>
      </w:r>
      <w:r w:rsidRPr="009E1E24">
        <w:rPr>
          <w:color w:val="000000"/>
        </w:rPr>
        <w:t xml:space="preserve">Planowane rozpoczęcie turnieju    </w:t>
      </w:r>
      <w:r>
        <w:rPr>
          <w:color w:val="000000"/>
        </w:rPr>
        <w:t>godz.</w:t>
      </w:r>
      <w:r w:rsidRPr="009E1E24">
        <w:rPr>
          <w:bCs/>
          <w:color w:val="000000"/>
        </w:rPr>
        <w:t xml:space="preserve">  10.00</w:t>
      </w:r>
      <w:r w:rsidR="00A4491C">
        <w:rPr>
          <w:bCs/>
          <w:color w:val="000000"/>
        </w:rPr>
        <w:t>.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ORGANIZATORZY</w:t>
      </w:r>
    </w:p>
    <w:p w:rsidR="00D64D59" w:rsidRPr="00AF437F" w:rsidRDefault="00D64D59" w:rsidP="00D64D59">
      <w:pPr>
        <w:pStyle w:val="Standard"/>
        <w:numPr>
          <w:ilvl w:val="0"/>
          <w:numId w:val="12"/>
        </w:numPr>
        <w:spacing w:line="276" w:lineRule="auto"/>
        <w:ind w:left="0" w:firstLine="0"/>
        <w:rPr>
          <w:color w:val="000000"/>
        </w:rPr>
      </w:pPr>
      <w:r>
        <w:rPr>
          <w:color w:val="000000"/>
        </w:rPr>
        <w:t xml:space="preserve">UWM w  Olsztynie  </w:t>
      </w:r>
      <w:r w:rsidR="002C5345">
        <w:rPr>
          <w:color w:val="000000"/>
        </w:rPr>
        <w:t xml:space="preserve">,  </w:t>
      </w:r>
      <w:proofErr w:type="spellStart"/>
      <w:r w:rsidR="002C5345">
        <w:rPr>
          <w:color w:val="000000"/>
        </w:rPr>
        <w:t>KEŚNiA</w:t>
      </w:r>
      <w:proofErr w:type="spellEnd"/>
      <w:r w:rsidR="002C5345">
        <w:rPr>
          <w:color w:val="000000"/>
        </w:rPr>
        <w:t xml:space="preserve">   WNE  </w:t>
      </w:r>
      <w:bookmarkStart w:id="0" w:name="_GoBack"/>
      <w:bookmarkEnd w:id="0"/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</w:rPr>
      </w:pPr>
      <w:r w:rsidRPr="00AF437F">
        <w:rPr>
          <w:color w:val="000000"/>
        </w:rPr>
        <w:t>SPONSORZY;</w:t>
      </w:r>
    </w:p>
    <w:p w:rsidR="00D64D59" w:rsidRPr="00D64D59" w:rsidRDefault="00D64D59" w:rsidP="00D64D59">
      <w:pPr>
        <w:pStyle w:val="Standard"/>
        <w:spacing w:line="276" w:lineRule="auto"/>
        <w:rPr>
          <w:color w:val="000000"/>
        </w:rPr>
      </w:pPr>
      <w:r w:rsidRPr="00D64D59">
        <w:rPr>
          <w:color w:val="000000"/>
        </w:rPr>
        <w:t xml:space="preserve">   UWM    Olsztyn,   </w:t>
      </w:r>
      <w:r w:rsidR="002C5345">
        <w:rPr>
          <w:color w:val="000000"/>
        </w:rPr>
        <w:t xml:space="preserve">NSZZ  Solidarność  </w:t>
      </w:r>
      <w:r w:rsidRPr="00D64D59">
        <w:rPr>
          <w:color w:val="000000"/>
        </w:rPr>
        <w:t xml:space="preserve"> 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ZGŁOSZENIA</w:t>
      </w:r>
    </w:p>
    <w:p w:rsidR="00D64D59" w:rsidRPr="009E1E24" w:rsidRDefault="00D64D59" w:rsidP="00D64D59">
      <w:pPr>
        <w:pStyle w:val="Standard"/>
        <w:spacing w:line="276" w:lineRule="auto"/>
        <w:rPr>
          <w:color w:val="000000" w:themeColor="text1"/>
        </w:rPr>
      </w:pPr>
      <w:r w:rsidRPr="009E1E24">
        <w:rPr>
          <w:color w:val="000000" w:themeColor="text1"/>
        </w:rPr>
        <w:t xml:space="preserve">Zgłoszenia można kierować  mailowo na adresy:  </w:t>
      </w:r>
      <w:hyperlink r:id="rId11" w:history="1">
        <w:r w:rsidRPr="009E1E24">
          <w:rPr>
            <w:rStyle w:val="Hipercze"/>
            <w:color w:val="000000" w:themeColor="text1"/>
          </w:rPr>
          <w:t>wkozlowski@xl.wp.pl</w:t>
        </w:r>
      </w:hyperlink>
      <w:r w:rsidRPr="009E1E24">
        <w:rPr>
          <w:color w:val="000000" w:themeColor="text1"/>
        </w:rPr>
        <w:t xml:space="preserve">,  </w:t>
      </w:r>
      <w:r>
        <w:rPr>
          <w:color w:val="000000" w:themeColor="text1"/>
        </w:rPr>
        <w:t xml:space="preserve">  telefonicznie  te.  604469001   do  dnia   5.11.2018r     </w:t>
      </w:r>
      <w:r w:rsidRPr="009E1E24">
        <w:rPr>
          <w:color w:val="000000" w:themeColor="text1"/>
        </w:rPr>
        <w:t>lub  na miejscu  przed  turniejem.  Zgłoszenie powinno zawierać: Imię i Nazwisko, Wydział.</w:t>
      </w:r>
      <w:r>
        <w:rPr>
          <w:color w:val="000000" w:themeColor="text1"/>
        </w:rPr>
        <w:t xml:space="preserve">  </w:t>
      </w:r>
      <w:r w:rsidRPr="009E1E24">
        <w:rPr>
          <w:color w:val="000000" w:themeColor="text1"/>
        </w:rPr>
        <w:t xml:space="preserve">Wpisowe  do  turnieju  20  zł  pracownicy,  studenci  10  zł. 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SYSTEM  ROZGRYWEK</w:t>
      </w:r>
    </w:p>
    <w:p w:rsidR="00D64D59" w:rsidRDefault="00D64D59" w:rsidP="00D64D59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 xml:space="preserve"> Turniej zostanie rozegrany systemem szwajcarskim na dystansie </w:t>
      </w:r>
      <w:r>
        <w:rPr>
          <w:color w:val="000000"/>
        </w:rPr>
        <w:t xml:space="preserve">7 </w:t>
      </w:r>
      <w:r w:rsidRPr="00AF437F">
        <w:rPr>
          <w:color w:val="000000"/>
        </w:rPr>
        <w:t xml:space="preserve"> rund, kojarzenie komputerowe.</w:t>
      </w:r>
      <w:r>
        <w:rPr>
          <w:color w:val="000000"/>
        </w:rPr>
        <w:t xml:space="preserve">  </w:t>
      </w:r>
      <w:r w:rsidRPr="00AF437F">
        <w:rPr>
          <w:color w:val="000000"/>
        </w:rPr>
        <w:t xml:space="preserve">Tempo gry </w:t>
      </w:r>
      <w:r>
        <w:rPr>
          <w:color w:val="000000"/>
        </w:rPr>
        <w:t xml:space="preserve"> :  </w:t>
      </w:r>
    </w:p>
    <w:p w:rsidR="00D64D59" w:rsidRDefault="00D64D59" w:rsidP="00D64D59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 xml:space="preserve">-  szachy  szybkie-   </w:t>
      </w:r>
      <w:r w:rsidRPr="00AF437F">
        <w:rPr>
          <w:color w:val="000000"/>
        </w:rPr>
        <w:t>P'</w:t>
      </w:r>
      <w:r>
        <w:rPr>
          <w:color w:val="000000"/>
        </w:rPr>
        <w:t xml:space="preserve">10 </w:t>
      </w:r>
      <w:r w:rsidRPr="00AF437F">
        <w:rPr>
          <w:color w:val="000000"/>
        </w:rPr>
        <w:t xml:space="preserve">+ </w:t>
      </w:r>
      <w:r>
        <w:rPr>
          <w:color w:val="000000"/>
        </w:rPr>
        <w:t>5</w:t>
      </w:r>
      <w:r w:rsidRPr="00AF437F">
        <w:rPr>
          <w:color w:val="000000"/>
        </w:rPr>
        <w:t xml:space="preserve">  sek</w:t>
      </w:r>
      <w:r>
        <w:rPr>
          <w:color w:val="000000"/>
        </w:rPr>
        <w:t xml:space="preserve">./ ruch  </w:t>
      </w:r>
    </w:p>
    <w:p w:rsidR="00D64D59" w:rsidRDefault="00D64D59" w:rsidP="00D64D59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>- szachy  błyskawiczne   P 3 + 3 sek./ruch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WARUNKI  UCZESTNICTWA</w:t>
      </w:r>
    </w:p>
    <w:p w:rsidR="00D64D59" w:rsidRPr="00AF437F" w:rsidRDefault="00D64D59" w:rsidP="00D64D59">
      <w:pPr>
        <w:pStyle w:val="Standard"/>
        <w:spacing w:line="276" w:lineRule="auto"/>
        <w:jc w:val="both"/>
        <w:rPr>
          <w:color w:val="000000"/>
        </w:rPr>
      </w:pPr>
      <w:r w:rsidRPr="00AF437F">
        <w:rPr>
          <w:color w:val="000000"/>
        </w:rPr>
        <w:t xml:space="preserve">  W turnieju mogą wziąć udział pracownicy i studenci </w:t>
      </w:r>
      <w:r w:rsidR="002C5345">
        <w:rPr>
          <w:color w:val="000000"/>
        </w:rPr>
        <w:t>U</w:t>
      </w:r>
      <w:r w:rsidRPr="00AF437F">
        <w:rPr>
          <w:color w:val="000000"/>
        </w:rPr>
        <w:t xml:space="preserve">niwersytetu </w:t>
      </w:r>
      <w:r w:rsidR="002C5345">
        <w:rPr>
          <w:color w:val="000000"/>
        </w:rPr>
        <w:t>W</w:t>
      </w:r>
      <w:r w:rsidRPr="00AF437F">
        <w:rPr>
          <w:color w:val="000000"/>
        </w:rPr>
        <w:t xml:space="preserve">armińsko – </w:t>
      </w:r>
      <w:r w:rsidR="002C5345">
        <w:rPr>
          <w:color w:val="000000"/>
        </w:rPr>
        <w:t>M</w:t>
      </w:r>
      <w:r w:rsidRPr="00AF437F">
        <w:rPr>
          <w:color w:val="000000"/>
        </w:rPr>
        <w:t>azurskiego</w:t>
      </w:r>
      <w:r>
        <w:rPr>
          <w:color w:val="000000"/>
        </w:rPr>
        <w:t xml:space="preserve">  </w:t>
      </w:r>
      <w:r w:rsidR="002C5345">
        <w:rPr>
          <w:color w:val="000000"/>
        </w:rPr>
        <w:t>i/</w:t>
      </w:r>
      <w:r>
        <w:rPr>
          <w:color w:val="000000"/>
        </w:rPr>
        <w:t xml:space="preserve">lub  zaproszeni  goście.  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NAGRODY</w:t>
      </w:r>
    </w:p>
    <w:p w:rsidR="00D64D59" w:rsidRDefault="00D64D59" w:rsidP="00D64D59">
      <w:pPr>
        <w:pStyle w:val="Standard"/>
        <w:tabs>
          <w:tab w:val="left" w:pos="835"/>
        </w:tabs>
        <w:spacing w:line="276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Tytuł Mistrza UWM w szachach . Przewidziane  puchary  i  nagrody  rzeczowe.  </w:t>
      </w:r>
    </w:p>
    <w:p w:rsidR="00D64D59" w:rsidRPr="00AF437F" w:rsidRDefault="00D64D59" w:rsidP="00D64D59">
      <w:pPr>
        <w:pStyle w:val="Standard"/>
        <w:tabs>
          <w:tab w:val="left" w:pos="835"/>
        </w:tabs>
        <w:spacing w:line="276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Szczegóły  zostaną  podane  przez  rozpoczęciem  turnieju. </w:t>
      </w:r>
      <w:r w:rsidRPr="00AF437F">
        <w:rPr>
          <w:rFonts w:eastAsia="Times New Roman" w:cs="Times New Roman"/>
          <w:color w:val="000000"/>
          <w:lang w:eastAsia="pl-PL"/>
        </w:rPr>
        <w:t xml:space="preserve">       </w:t>
      </w:r>
    </w:p>
    <w:p w:rsidR="00D64D59" w:rsidRPr="00AF437F" w:rsidRDefault="00D64D59" w:rsidP="00D64D59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SPRAWY  RÓŻNE</w:t>
      </w:r>
    </w:p>
    <w:p w:rsidR="00D64D59" w:rsidRPr="009A4C67" w:rsidRDefault="00D64D59" w:rsidP="002C5345">
      <w:pPr>
        <w:pStyle w:val="Standard"/>
        <w:numPr>
          <w:ilvl w:val="0"/>
          <w:numId w:val="13"/>
        </w:numPr>
        <w:spacing w:line="276" w:lineRule="auto"/>
        <w:ind w:left="0" w:firstLine="0"/>
        <w:rPr>
          <w:color w:val="000000"/>
          <w:lang w:val="en-US"/>
        </w:rPr>
      </w:pPr>
      <w:r w:rsidRPr="00A40E05">
        <w:rPr>
          <w:color w:val="000000"/>
        </w:rPr>
        <w:t>Szczegółowe informacje –</w:t>
      </w:r>
      <w:r w:rsidRPr="00A40E05">
        <w:rPr>
          <w:b/>
          <w:color w:val="000000"/>
        </w:rPr>
        <w:t xml:space="preserve">dr   Waldemar  Kozłowski  </w:t>
      </w:r>
      <w:r w:rsidRPr="002C5345">
        <w:rPr>
          <w:color w:val="000000"/>
        </w:rPr>
        <w:t xml:space="preserve">tel.  </w:t>
      </w:r>
      <w:r w:rsidRPr="009A4C67">
        <w:rPr>
          <w:color w:val="000000"/>
          <w:lang w:val="en-US"/>
        </w:rPr>
        <w:t xml:space="preserve">604 469 001    </w:t>
      </w:r>
      <w:proofErr w:type="spellStart"/>
      <w:r w:rsidRPr="009A4C67">
        <w:rPr>
          <w:color w:val="000000"/>
          <w:lang w:val="en-US"/>
        </w:rPr>
        <w:t>lub</w:t>
      </w:r>
      <w:proofErr w:type="spellEnd"/>
      <w:r w:rsidRPr="009A4C67">
        <w:rPr>
          <w:color w:val="000000"/>
          <w:lang w:val="en-US"/>
        </w:rPr>
        <w:t xml:space="preserve">  email;  wkozlowski@xl.wp.pl</w:t>
      </w:r>
    </w:p>
    <w:p w:rsidR="00D611FE" w:rsidRDefault="00D64D59" w:rsidP="00D64D59">
      <w:pPr>
        <w:pStyle w:val="Standard"/>
        <w:numPr>
          <w:ilvl w:val="0"/>
          <w:numId w:val="13"/>
        </w:numPr>
        <w:spacing w:line="276" w:lineRule="auto"/>
        <w:ind w:left="0" w:firstLine="0"/>
      </w:pPr>
      <w:r w:rsidRPr="00D64D59">
        <w:rPr>
          <w:color w:val="000000"/>
        </w:rPr>
        <w:t>W turnieju obowiązują zasady gry w szachy FIDE.</w:t>
      </w:r>
    </w:p>
    <w:sectPr w:rsidR="00D611FE" w:rsidSect="008A6784">
      <w:footerReference w:type="default" r:id="rId12"/>
      <w:footerReference w:type="first" r:id="rId13"/>
      <w:pgSz w:w="11906" w:h="16838" w:code="9"/>
      <w:pgMar w:top="1009" w:right="1446" w:bottom="2880" w:left="1814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FB2" w:rsidRDefault="00D97FB2">
      <w:pPr>
        <w:spacing w:after="0" w:line="240" w:lineRule="auto"/>
      </w:pPr>
      <w:r>
        <w:separator/>
      </w:r>
    </w:p>
  </w:endnote>
  <w:endnote w:type="continuationSeparator" w:id="0">
    <w:p w:rsidR="00D97FB2" w:rsidRDefault="00D9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Układ stopki — tabela"/>
    </w:tblPr>
    <w:tblGrid>
      <w:gridCol w:w="347"/>
      <w:gridCol w:w="7289"/>
      <w:gridCol w:w="194"/>
      <w:gridCol w:w="194"/>
      <w:gridCol w:w="968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pl-PL"/>
            </w:rPr>
            <w:fldChar w:fldCharType="begin"/>
          </w:r>
          <w:r>
            <w:rPr>
              <w:lang w:bidi="pl-PL"/>
            </w:rPr>
            <w:instrText xml:space="preserve"> PAGE   \* MERGEFORMAT </w:instrText>
          </w:r>
          <w:r>
            <w:rPr>
              <w:lang w:bidi="pl-PL"/>
            </w:rPr>
            <w:fldChar w:fldCharType="separate"/>
          </w:r>
          <w:r w:rsidR="00F87474">
            <w:rPr>
              <w:noProof/>
              <w:lang w:bidi="pl-PL"/>
            </w:rPr>
            <w:t>0</w:t>
          </w:r>
          <w:r>
            <w:rPr>
              <w:noProof/>
              <w:lang w:bidi="pl-PL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9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Układ stopki — tabela"/>
    </w:tblPr>
    <w:tblGrid>
      <w:gridCol w:w="346"/>
      <w:gridCol w:w="7333"/>
      <w:gridCol w:w="194"/>
      <w:gridCol w:w="180"/>
      <w:gridCol w:w="954"/>
    </w:tblGrid>
    <w:tr w:rsidR="006515E8" w:rsidTr="009E2155">
      <w:trPr>
        <w:trHeight w:hRule="exact" w:val="288"/>
      </w:trPr>
      <w:tc>
        <w:tcPr>
          <w:tcW w:w="3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333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94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0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5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FB2" w:rsidRDefault="00D97FB2">
      <w:pPr>
        <w:spacing w:after="0" w:line="240" w:lineRule="auto"/>
      </w:pPr>
      <w:r>
        <w:separator/>
      </w:r>
    </w:p>
  </w:footnote>
  <w:footnote w:type="continuationSeparator" w:id="0">
    <w:p w:rsidR="00D97FB2" w:rsidRDefault="00D9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438F1"/>
    <w:multiLevelType w:val="multilevel"/>
    <w:tmpl w:val="77569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47B10DC"/>
    <w:multiLevelType w:val="multilevel"/>
    <w:tmpl w:val="EDF0B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9073176"/>
    <w:multiLevelType w:val="multilevel"/>
    <w:tmpl w:val="8528B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59"/>
    <w:rsid w:val="00000A9D"/>
    <w:rsid w:val="000A525B"/>
    <w:rsid w:val="00156EF1"/>
    <w:rsid w:val="002229ED"/>
    <w:rsid w:val="002C2563"/>
    <w:rsid w:val="002C5345"/>
    <w:rsid w:val="00343FBB"/>
    <w:rsid w:val="00354B36"/>
    <w:rsid w:val="00354EB7"/>
    <w:rsid w:val="0037096C"/>
    <w:rsid w:val="003D0FBD"/>
    <w:rsid w:val="00401E15"/>
    <w:rsid w:val="00480808"/>
    <w:rsid w:val="004B5284"/>
    <w:rsid w:val="00524ABE"/>
    <w:rsid w:val="005433EE"/>
    <w:rsid w:val="00565E2F"/>
    <w:rsid w:val="005E5E2B"/>
    <w:rsid w:val="006515E8"/>
    <w:rsid w:val="006A2A6C"/>
    <w:rsid w:val="006F1118"/>
    <w:rsid w:val="00741FDE"/>
    <w:rsid w:val="008347EF"/>
    <w:rsid w:val="008A6784"/>
    <w:rsid w:val="00946252"/>
    <w:rsid w:val="00962831"/>
    <w:rsid w:val="0098300D"/>
    <w:rsid w:val="009E2155"/>
    <w:rsid w:val="009E37DE"/>
    <w:rsid w:val="009F0B81"/>
    <w:rsid w:val="00A36F67"/>
    <w:rsid w:val="00A4491C"/>
    <w:rsid w:val="00AB1341"/>
    <w:rsid w:val="00AE267E"/>
    <w:rsid w:val="00B17ABD"/>
    <w:rsid w:val="00B67140"/>
    <w:rsid w:val="00B8163C"/>
    <w:rsid w:val="00B9569D"/>
    <w:rsid w:val="00BF473C"/>
    <w:rsid w:val="00C62B67"/>
    <w:rsid w:val="00CB2712"/>
    <w:rsid w:val="00CD5E29"/>
    <w:rsid w:val="00D25C8E"/>
    <w:rsid w:val="00D35E92"/>
    <w:rsid w:val="00D4190C"/>
    <w:rsid w:val="00D611FE"/>
    <w:rsid w:val="00D64D59"/>
    <w:rsid w:val="00D66811"/>
    <w:rsid w:val="00D906CA"/>
    <w:rsid w:val="00D97FB2"/>
    <w:rsid w:val="00E12DAB"/>
    <w:rsid w:val="00E156BA"/>
    <w:rsid w:val="00EB1088"/>
    <w:rsid w:val="00EE4599"/>
    <w:rsid w:val="00F07379"/>
    <w:rsid w:val="00F30102"/>
    <w:rsid w:val="00F353FD"/>
    <w:rsid w:val="00F4343E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73FE"/>
  <w15:chartTrackingRefBased/>
  <w15:docId w15:val="{C8CA3DDB-269E-46EA-B73C-8DF7A82E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118"/>
  </w:style>
  <w:style w:type="paragraph" w:styleId="Nagwek1">
    <w:name w:val="heading 1"/>
    <w:basedOn w:val="Normalny"/>
    <w:next w:val="Normalny"/>
    <w:link w:val="Nagwek1Znak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18"/>
    <w:unhideWhenUsed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18"/>
    <w:rsid w:val="00C62B67"/>
  </w:style>
  <w:style w:type="character" w:styleId="Tekstzastpczy">
    <w:name w:val="Placeholder Text"/>
    <w:basedOn w:val="Domylnaczcionkaakapitu"/>
    <w:uiPriority w:val="99"/>
    <w:semiHidden/>
    <w:rsid w:val="00CD5E29"/>
    <w:rPr>
      <w:color w:val="3A3A3A" w:themeColor="background2" w:themeShade="40"/>
    </w:rPr>
  </w:style>
  <w:style w:type="paragraph" w:styleId="Nagwek">
    <w:name w:val="header"/>
    <w:basedOn w:val="Normalny"/>
    <w:link w:val="NagwekZnak"/>
    <w:uiPriority w:val="19"/>
    <w:unhideWhenUsed/>
    <w:rsid w:val="00EE459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19"/>
    <w:rsid w:val="00EE4599"/>
  </w:style>
  <w:style w:type="paragraph" w:customStyle="1" w:styleId="Adresnadawcy">
    <w:name w:val="Adres nadawcy"/>
    <w:basedOn w:val="Normalny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ny"/>
    <w:next w:val="Normalny"/>
    <w:link w:val="DataZnak"/>
    <w:uiPriority w:val="2"/>
    <w:unhideWhenUsed/>
    <w:rsid w:val="00D25C8E"/>
    <w:pPr>
      <w:spacing w:before="1000" w:after="400"/>
    </w:pPr>
  </w:style>
  <w:style w:type="character" w:customStyle="1" w:styleId="DataZnak">
    <w:name w:val="Data Znak"/>
    <w:basedOn w:val="Domylnaczcionkaakapitu"/>
    <w:link w:val="Data"/>
    <w:uiPriority w:val="2"/>
    <w:rsid w:val="00D25C8E"/>
  </w:style>
  <w:style w:type="paragraph" w:customStyle="1" w:styleId="Adresodbiorcy">
    <w:name w:val="Adres odbiorcy"/>
    <w:basedOn w:val="Normalny"/>
    <w:uiPriority w:val="3"/>
    <w:qFormat/>
    <w:rsid w:val="003D0FBD"/>
    <w:pPr>
      <w:spacing w:after="480"/>
      <w:contextualSpacing/>
    </w:pPr>
  </w:style>
  <w:style w:type="paragraph" w:styleId="Zwrotpoegnalny">
    <w:name w:val="Closing"/>
    <w:basedOn w:val="Normalny"/>
    <w:next w:val="Podpis"/>
    <w:link w:val="ZwrotpoegnalnyZnak"/>
    <w:uiPriority w:val="5"/>
    <w:unhideWhenUsed/>
    <w:qFormat/>
    <w:pPr>
      <w:spacing w:before="600" w:after="800"/>
    </w:pPr>
  </w:style>
  <w:style w:type="character" w:customStyle="1" w:styleId="ZwrotpoegnalnyZnak">
    <w:name w:val="Zwrot pożegnalny Znak"/>
    <w:basedOn w:val="Domylnaczcionkaakapitu"/>
    <w:link w:val="Zwrotpoegnalny"/>
    <w:uiPriority w:val="5"/>
    <w:rsid w:val="00343FBB"/>
  </w:style>
  <w:style w:type="paragraph" w:styleId="Podpis">
    <w:name w:val="Signature"/>
    <w:basedOn w:val="Normalny"/>
    <w:next w:val="Normalny"/>
    <w:link w:val="PodpisZnak"/>
    <w:uiPriority w:val="6"/>
    <w:unhideWhenUsed/>
    <w:qFormat/>
    <w:pPr>
      <w:spacing w:after="600"/>
    </w:pPr>
  </w:style>
  <w:style w:type="character" w:customStyle="1" w:styleId="PodpisZnak">
    <w:name w:val="Podpis Znak"/>
    <w:basedOn w:val="Domylnaczcionkaakapitu"/>
    <w:link w:val="Podpis"/>
    <w:uiPriority w:val="6"/>
    <w:rsid w:val="00343FBB"/>
  </w:style>
  <w:style w:type="paragraph" w:styleId="Tekstdymka">
    <w:name w:val="Balloon Text"/>
    <w:basedOn w:val="Normalny"/>
    <w:link w:val="TekstdymkaZnak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2C2563"/>
  </w:style>
  <w:style w:type="paragraph" w:styleId="Tekstblokowy">
    <w:name w:val="Block Text"/>
    <w:basedOn w:val="Normalny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2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25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25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256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C2563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C256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C256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2563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256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C2563"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C256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256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C2563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Kolorowasiatka">
    <w:name w:val="Colorful Grid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C2563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56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563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C2563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C2563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C2563"/>
  </w:style>
  <w:style w:type="character" w:styleId="Uwydatnienie">
    <w:name w:val="Emphasis"/>
    <w:basedOn w:val="Domylnaczcionkaakapitu"/>
    <w:uiPriority w:val="20"/>
    <w:semiHidden/>
    <w:unhideWhenUsed/>
    <w:qFormat/>
    <w:rsid w:val="002C256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5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563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5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563"/>
    <w:rPr>
      <w:szCs w:val="20"/>
    </w:rPr>
  </w:style>
  <w:style w:type="table" w:styleId="Tabelasiatki1jasna">
    <w:name w:val="Grid Table 1 Light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siatki3">
    <w:name w:val="Grid Table 3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2C2563"/>
  </w:style>
  <w:style w:type="paragraph" w:styleId="HTML-adres">
    <w:name w:val="HTML Address"/>
    <w:basedOn w:val="Normalny"/>
    <w:link w:val="HTML-adresZnak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C256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2C256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2C256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2563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2C256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5E29"/>
    <w:rPr>
      <w:color w:val="11698B" w:themeColor="accent4" w:themeShade="B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D5E29"/>
    <w:rPr>
      <w:i/>
      <w:iCs/>
      <w:color w:val="11826C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2C2563"/>
  </w:style>
  <w:style w:type="paragraph" w:styleId="Lista">
    <w:name w:val="List"/>
    <w:basedOn w:val="Normalny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2C256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2C256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listy2">
    <w:name w:val="List Table 2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listy3">
    <w:name w:val="List Table 3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C2563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2C256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C256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C2563"/>
  </w:style>
  <w:style w:type="character" w:styleId="Numerstrony">
    <w:name w:val="page number"/>
    <w:basedOn w:val="Domylnaczcionkaakapitu"/>
    <w:uiPriority w:val="99"/>
    <w:semiHidden/>
    <w:unhideWhenUsed/>
    <w:rsid w:val="002C2563"/>
  </w:style>
  <w:style w:type="table" w:styleId="Zwykatabela1">
    <w:name w:val="Plain Table 1"/>
    <w:basedOn w:val="Standardowy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2563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2C2563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2C256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2C256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2C256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C256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C256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2C256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C256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C256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C256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2C256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C256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C256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2563"/>
    <w:pPr>
      <w:outlineLvl w:val="9"/>
    </w:pPr>
  </w:style>
  <w:style w:type="paragraph" w:styleId="Zwrotgrzecznociowy">
    <w:name w:val="Salutation"/>
    <w:basedOn w:val="Normalny"/>
    <w:next w:val="Normalny"/>
    <w:link w:val="ZwrotgrzecznociowyZnak"/>
    <w:uiPriority w:val="4"/>
    <w:qFormat/>
    <w:rsid w:val="00156EF1"/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156EF1"/>
  </w:style>
  <w:style w:type="paragraph" w:customStyle="1" w:styleId="Standard">
    <w:name w:val="Standard"/>
    <w:rsid w:val="00D64D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kozlowski@xl.wp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List%20biznesowy%20(motyw%20Sprzeda&#380;%20&#8212;%20paski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27FFD-4E77-43F8-99B0-E0B65E41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biznesowy (motyw Sprzedaż — paski)</Template>
  <TotalTime>63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keywords/>
  <cp:lastModifiedBy>Waldemar Kozłowski</cp:lastModifiedBy>
  <cp:revision>4</cp:revision>
  <cp:lastPrinted>2018-10-08T09:24:00Z</cp:lastPrinted>
  <dcterms:created xsi:type="dcterms:W3CDTF">2018-10-07T17:20:00Z</dcterms:created>
  <dcterms:modified xsi:type="dcterms:W3CDTF">2018-10-11T16:25:00Z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