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D9" w:rsidRDefault="007774D9" w:rsidP="00E60BAD">
      <w:pPr>
        <w:jc w:val="center"/>
        <w:rPr>
          <w:rFonts w:ascii="Times New Roman" w:hAnsi="Times New Roman"/>
          <w:b/>
          <w:sz w:val="28"/>
          <w:szCs w:val="28"/>
        </w:rPr>
      </w:pPr>
      <w:r w:rsidRPr="00E60BAD">
        <w:rPr>
          <w:rFonts w:ascii="Times New Roman" w:hAnsi="Times New Roman"/>
          <w:b/>
          <w:sz w:val="28"/>
          <w:szCs w:val="28"/>
        </w:rPr>
        <w:t>R</w:t>
      </w:r>
      <w:r>
        <w:rPr>
          <w:rFonts w:ascii="Times New Roman" w:hAnsi="Times New Roman"/>
          <w:b/>
          <w:sz w:val="28"/>
          <w:szCs w:val="28"/>
        </w:rPr>
        <w:t>EGULAMIN DRUŻYNOWYCH MISTRZOSTW</w:t>
      </w:r>
      <w:r w:rsidRPr="00E60BAD">
        <w:rPr>
          <w:rFonts w:ascii="Times New Roman" w:hAnsi="Times New Roman"/>
          <w:b/>
          <w:sz w:val="28"/>
          <w:szCs w:val="28"/>
        </w:rPr>
        <w:t xml:space="preserve"> WOJEWÓDZTWA WARMIŃSKO-MAZURSKIEGO JUNIORÓW</w:t>
      </w:r>
    </w:p>
    <w:p w:rsidR="007774D9" w:rsidRDefault="007774D9" w:rsidP="00E60BAD">
      <w:pPr>
        <w:spacing w:line="240" w:lineRule="auto"/>
        <w:jc w:val="center"/>
        <w:rPr>
          <w:rFonts w:ascii="Times New Roman" w:hAnsi="Times New Roman"/>
          <w:b/>
          <w:sz w:val="28"/>
          <w:szCs w:val="28"/>
        </w:rPr>
      </w:pPr>
    </w:p>
    <w:p w:rsidR="007774D9" w:rsidRDefault="007774D9" w:rsidP="001C6ACD">
      <w:pPr>
        <w:spacing w:line="240" w:lineRule="auto"/>
        <w:jc w:val="both"/>
        <w:rPr>
          <w:rFonts w:ascii="Times New Roman" w:hAnsi="Times New Roman"/>
          <w:b/>
          <w:sz w:val="24"/>
          <w:szCs w:val="24"/>
        </w:rPr>
      </w:pPr>
      <w:r w:rsidRPr="00E60BAD">
        <w:rPr>
          <w:rFonts w:ascii="Times New Roman" w:hAnsi="Times New Roman"/>
          <w:b/>
          <w:sz w:val="24"/>
          <w:szCs w:val="24"/>
        </w:rPr>
        <w:t>1.</w:t>
      </w:r>
      <w:r>
        <w:rPr>
          <w:rFonts w:ascii="Times New Roman" w:hAnsi="Times New Roman"/>
          <w:b/>
          <w:sz w:val="24"/>
          <w:szCs w:val="24"/>
        </w:rPr>
        <w:t xml:space="preserve"> Cel</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1.1. Wyłonienie Drużynowego Mistrza Województwa Warmińsko-Mazurskiego Juniorów.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1.2. Wyłonienie drużyny awansującej do II Ligi Juniorów.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1.3. Popularyzacja szachów w regi</w:t>
      </w:r>
      <w:bookmarkStart w:id="0" w:name="_GoBack"/>
      <w:bookmarkEnd w:id="0"/>
      <w:r>
        <w:rPr>
          <w:rFonts w:ascii="Times New Roman" w:hAnsi="Times New Roman"/>
          <w:sz w:val="24"/>
          <w:szCs w:val="24"/>
        </w:rPr>
        <w:t xml:space="preserve">onie oraz umożliwienie zdobycia wyższych kategorii. </w:t>
      </w:r>
    </w:p>
    <w:p w:rsidR="007774D9" w:rsidRDefault="007774D9" w:rsidP="001C6ACD">
      <w:pPr>
        <w:spacing w:line="240" w:lineRule="auto"/>
        <w:jc w:val="both"/>
        <w:rPr>
          <w:rFonts w:ascii="Times New Roman" w:hAnsi="Times New Roman"/>
          <w:b/>
          <w:sz w:val="24"/>
          <w:szCs w:val="24"/>
        </w:rPr>
      </w:pPr>
      <w:r w:rsidRPr="003E7E79">
        <w:rPr>
          <w:rFonts w:ascii="Times New Roman" w:hAnsi="Times New Roman"/>
          <w:b/>
          <w:sz w:val="24"/>
          <w:szCs w:val="24"/>
        </w:rPr>
        <w:t>2. Organizator</w:t>
      </w:r>
    </w:p>
    <w:p w:rsidR="007774D9" w:rsidRDefault="007774D9" w:rsidP="001C6ACD">
      <w:pPr>
        <w:spacing w:line="240" w:lineRule="auto"/>
        <w:jc w:val="both"/>
        <w:rPr>
          <w:rFonts w:ascii="Times New Roman" w:hAnsi="Times New Roman"/>
          <w:sz w:val="24"/>
          <w:szCs w:val="24"/>
        </w:rPr>
      </w:pPr>
      <w:r w:rsidRPr="003E7E79">
        <w:rPr>
          <w:rFonts w:ascii="Times New Roman" w:hAnsi="Times New Roman"/>
          <w:sz w:val="24"/>
          <w:szCs w:val="24"/>
        </w:rPr>
        <w:t>2.1.</w:t>
      </w:r>
      <w:r>
        <w:rPr>
          <w:rFonts w:ascii="Times New Roman" w:hAnsi="Times New Roman"/>
          <w:sz w:val="24"/>
          <w:szCs w:val="24"/>
        </w:rPr>
        <w:t xml:space="preserve"> Warmińsko-Mazurski Związek Szachowy</w:t>
      </w:r>
    </w:p>
    <w:p w:rsidR="007774D9" w:rsidRDefault="007774D9" w:rsidP="001C6ACD">
      <w:pPr>
        <w:spacing w:line="240" w:lineRule="auto"/>
        <w:jc w:val="both"/>
        <w:rPr>
          <w:rFonts w:ascii="Times New Roman" w:hAnsi="Times New Roman"/>
          <w:b/>
          <w:sz w:val="24"/>
          <w:szCs w:val="24"/>
        </w:rPr>
      </w:pPr>
      <w:r w:rsidRPr="003E7E79">
        <w:rPr>
          <w:rFonts w:ascii="Times New Roman" w:hAnsi="Times New Roman"/>
          <w:b/>
          <w:sz w:val="24"/>
          <w:szCs w:val="24"/>
        </w:rPr>
        <w:t>3.</w:t>
      </w:r>
      <w:r>
        <w:rPr>
          <w:rFonts w:ascii="Times New Roman" w:hAnsi="Times New Roman"/>
          <w:b/>
          <w:sz w:val="24"/>
          <w:szCs w:val="24"/>
        </w:rPr>
        <w:t xml:space="preserve"> Termin i miejsce</w:t>
      </w:r>
    </w:p>
    <w:p w:rsidR="007774D9" w:rsidRDefault="007774D9" w:rsidP="001C6ACD">
      <w:pPr>
        <w:spacing w:line="240" w:lineRule="auto"/>
        <w:jc w:val="both"/>
        <w:rPr>
          <w:rFonts w:ascii="Times New Roman" w:hAnsi="Times New Roman"/>
          <w:sz w:val="24"/>
          <w:szCs w:val="24"/>
        </w:rPr>
      </w:pPr>
      <w:r w:rsidRPr="003E7E79">
        <w:rPr>
          <w:rFonts w:ascii="Times New Roman" w:hAnsi="Times New Roman"/>
          <w:sz w:val="24"/>
          <w:szCs w:val="24"/>
        </w:rPr>
        <w:t>3.1.</w:t>
      </w:r>
      <w:r>
        <w:rPr>
          <w:rFonts w:ascii="Times New Roman" w:hAnsi="Times New Roman"/>
          <w:sz w:val="24"/>
          <w:szCs w:val="24"/>
        </w:rPr>
        <w:t xml:space="preserve"> Kwiecień-Maj</w:t>
      </w:r>
    </w:p>
    <w:p w:rsidR="007774D9" w:rsidRPr="00245230" w:rsidRDefault="007774D9" w:rsidP="001C6ACD">
      <w:pPr>
        <w:spacing w:line="240" w:lineRule="auto"/>
        <w:jc w:val="both"/>
        <w:rPr>
          <w:rFonts w:ascii="Times New Roman" w:hAnsi="Times New Roman"/>
          <w:sz w:val="24"/>
          <w:szCs w:val="24"/>
          <w:u w:val="single"/>
        </w:rPr>
      </w:pPr>
      <w:r w:rsidRPr="00245230">
        <w:rPr>
          <w:rFonts w:ascii="Times New Roman" w:hAnsi="Times New Roman"/>
          <w:sz w:val="24"/>
          <w:szCs w:val="24"/>
          <w:u w:val="single"/>
        </w:rPr>
        <w:t>Zgłoszenie drużyn do 05.03.2018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3712"/>
      </w:tblGrid>
      <w:tr w:rsidR="007774D9" w:rsidRPr="002077FF" w:rsidTr="002077FF">
        <w:trPr>
          <w:trHeight w:val="298"/>
        </w:trPr>
        <w:tc>
          <w:tcPr>
            <w:tcW w:w="3712" w:type="dxa"/>
          </w:tcPr>
          <w:p w:rsidR="007774D9" w:rsidRPr="002077FF" w:rsidRDefault="007774D9" w:rsidP="002077FF">
            <w:pPr>
              <w:spacing w:after="0" w:line="240" w:lineRule="auto"/>
              <w:jc w:val="center"/>
              <w:rPr>
                <w:rFonts w:ascii="Times New Roman" w:hAnsi="Times New Roman"/>
                <w:b/>
                <w:sz w:val="24"/>
                <w:szCs w:val="24"/>
              </w:rPr>
            </w:pPr>
            <w:r w:rsidRPr="002077FF">
              <w:rPr>
                <w:rFonts w:ascii="Times New Roman" w:hAnsi="Times New Roman"/>
                <w:b/>
                <w:sz w:val="24"/>
                <w:szCs w:val="24"/>
              </w:rPr>
              <w:t>Rundy</w:t>
            </w:r>
          </w:p>
        </w:tc>
        <w:tc>
          <w:tcPr>
            <w:tcW w:w="3712" w:type="dxa"/>
          </w:tcPr>
          <w:p w:rsidR="007774D9" w:rsidRPr="002077FF" w:rsidRDefault="007774D9" w:rsidP="002077FF">
            <w:pPr>
              <w:spacing w:after="0" w:line="240" w:lineRule="auto"/>
              <w:jc w:val="center"/>
              <w:rPr>
                <w:rFonts w:ascii="Times New Roman" w:hAnsi="Times New Roman"/>
                <w:b/>
                <w:sz w:val="24"/>
                <w:szCs w:val="24"/>
              </w:rPr>
            </w:pPr>
            <w:r w:rsidRPr="002077FF">
              <w:rPr>
                <w:rFonts w:ascii="Times New Roman" w:hAnsi="Times New Roman"/>
                <w:b/>
                <w:sz w:val="24"/>
                <w:szCs w:val="24"/>
              </w:rPr>
              <w:t>Termin i miejsce</w:t>
            </w:r>
          </w:p>
        </w:tc>
      </w:tr>
      <w:tr w:rsidR="007774D9" w:rsidRPr="002077FF" w:rsidTr="002077FF">
        <w:trPr>
          <w:trHeight w:val="298"/>
        </w:trPr>
        <w:tc>
          <w:tcPr>
            <w:tcW w:w="3712" w:type="dxa"/>
          </w:tcPr>
          <w:p w:rsidR="007774D9" w:rsidRPr="002077FF" w:rsidRDefault="007774D9" w:rsidP="002077FF">
            <w:pPr>
              <w:tabs>
                <w:tab w:val="left" w:pos="2970"/>
              </w:tabs>
              <w:spacing w:after="0" w:line="240" w:lineRule="auto"/>
              <w:jc w:val="center"/>
              <w:rPr>
                <w:rFonts w:ascii="Times New Roman" w:hAnsi="Times New Roman"/>
                <w:sz w:val="24"/>
                <w:szCs w:val="24"/>
              </w:rPr>
            </w:pPr>
            <w:r w:rsidRPr="002077FF">
              <w:rPr>
                <w:rFonts w:ascii="Times New Roman" w:hAnsi="Times New Roman"/>
                <w:sz w:val="24"/>
                <w:szCs w:val="24"/>
              </w:rPr>
              <w:t>1-2</w:t>
            </w:r>
          </w:p>
        </w:tc>
        <w:tc>
          <w:tcPr>
            <w:tcW w:w="3712" w:type="dxa"/>
          </w:tcPr>
          <w:p w:rsidR="007774D9" w:rsidRPr="002077FF" w:rsidRDefault="007774D9" w:rsidP="002077FF">
            <w:pPr>
              <w:spacing w:after="0" w:line="240" w:lineRule="auto"/>
              <w:jc w:val="center"/>
              <w:rPr>
                <w:rFonts w:ascii="Times New Roman" w:hAnsi="Times New Roman"/>
                <w:sz w:val="24"/>
                <w:szCs w:val="24"/>
              </w:rPr>
            </w:pPr>
            <w:r w:rsidRPr="002077FF">
              <w:rPr>
                <w:rFonts w:ascii="Times New Roman" w:hAnsi="Times New Roman"/>
                <w:sz w:val="24"/>
                <w:szCs w:val="24"/>
              </w:rPr>
              <w:t>08.04.2018 r. Olsztyn</w:t>
            </w:r>
          </w:p>
        </w:tc>
      </w:tr>
      <w:tr w:rsidR="007774D9" w:rsidRPr="002077FF" w:rsidTr="002077FF">
        <w:trPr>
          <w:trHeight w:val="298"/>
        </w:trPr>
        <w:tc>
          <w:tcPr>
            <w:tcW w:w="3712" w:type="dxa"/>
          </w:tcPr>
          <w:p w:rsidR="007774D9" w:rsidRPr="002077FF" w:rsidRDefault="007774D9" w:rsidP="002077FF">
            <w:pPr>
              <w:spacing w:after="0" w:line="240" w:lineRule="auto"/>
              <w:jc w:val="center"/>
              <w:rPr>
                <w:rFonts w:ascii="Times New Roman" w:hAnsi="Times New Roman"/>
                <w:sz w:val="24"/>
                <w:szCs w:val="24"/>
              </w:rPr>
            </w:pPr>
            <w:r w:rsidRPr="002077FF">
              <w:rPr>
                <w:rFonts w:ascii="Times New Roman" w:hAnsi="Times New Roman"/>
                <w:sz w:val="24"/>
                <w:szCs w:val="24"/>
              </w:rPr>
              <w:t>3-4</w:t>
            </w:r>
          </w:p>
        </w:tc>
        <w:tc>
          <w:tcPr>
            <w:tcW w:w="3712" w:type="dxa"/>
          </w:tcPr>
          <w:p w:rsidR="007774D9" w:rsidRPr="002077FF" w:rsidRDefault="007774D9" w:rsidP="002077FF">
            <w:pPr>
              <w:spacing w:after="0" w:line="240" w:lineRule="auto"/>
              <w:jc w:val="center"/>
              <w:rPr>
                <w:rFonts w:ascii="Times New Roman" w:hAnsi="Times New Roman"/>
                <w:sz w:val="24"/>
                <w:szCs w:val="24"/>
              </w:rPr>
            </w:pPr>
            <w:r w:rsidRPr="002077FF">
              <w:rPr>
                <w:rFonts w:ascii="Times New Roman" w:hAnsi="Times New Roman"/>
                <w:sz w:val="24"/>
                <w:szCs w:val="24"/>
              </w:rPr>
              <w:t>22.04.2018 r. Kętrzyn</w:t>
            </w:r>
          </w:p>
        </w:tc>
      </w:tr>
      <w:tr w:rsidR="007774D9" w:rsidRPr="002077FF" w:rsidTr="002077FF">
        <w:trPr>
          <w:trHeight w:val="298"/>
        </w:trPr>
        <w:tc>
          <w:tcPr>
            <w:tcW w:w="3712" w:type="dxa"/>
          </w:tcPr>
          <w:p w:rsidR="007774D9" w:rsidRPr="002077FF" w:rsidRDefault="007774D9" w:rsidP="002077FF">
            <w:pPr>
              <w:spacing w:after="0" w:line="240" w:lineRule="auto"/>
              <w:jc w:val="center"/>
              <w:rPr>
                <w:rFonts w:ascii="Times New Roman" w:hAnsi="Times New Roman"/>
                <w:sz w:val="24"/>
                <w:szCs w:val="24"/>
              </w:rPr>
            </w:pPr>
            <w:r w:rsidRPr="002077FF">
              <w:rPr>
                <w:rFonts w:ascii="Times New Roman" w:hAnsi="Times New Roman"/>
                <w:sz w:val="24"/>
                <w:szCs w:val="24"/>
              </w:rPr>
              <w:t>5</w:t>
            </w:r>
          </w:p>
        </w:tc>
        <w:tc>
          <w:tcPr>
            <w:tcW w:w="3712" w:type="dxa"/>
          </w:tcPr>
          <w:p w:rsidR="007774D9" w:rsidRPr="002077FF" w:rsidRDefault="007774D9" w:rsidP="002077FF">
            <w:pPr>
              <w:spacing w:after="0" w:line="240" w:lineRule="auto"/>
              <w:jc w:val="center"/>
              <w:rPr>
                <w:rFonts w:ascii="Times New Roman" w:hAnsi="Times New Roman"/>
                <w:sz w:val="24"/>
                <w:szCs w:val="24"/>
              </w:rPr>
            </w:pPr>
            <w:r w:rsidRPr="002077FF">
              <w:rPr>
                <w:rFonts w:ascii="Times New Roman" w:hAnsi="Times New Roman"/>
                <w:sz w:val="24"/>
                <w:szCs w:val="24"/>
              </w:rPr>
              <w:t>20.05.2018 r. Ostróda</w:t>
            </w:r>
          </w:p>
        </w:tc>
      </w:tr>
    </w:tbl>
    <w:p w:rsidR="007774D9" w:rsidRDefault="007774D9" w:rsidP="001C6ACD">
      <w:pPr>
        <w:spacing w:line="240" w:lineRule="auto"/>
        <w:jc w:val="both"/>
        <w:rPr>
          <w:rFonts w:ascii="Times New Roman" w:hAnsi="Times New Roman"/>
          <w:sz w:val="24"/>
          <w:szCs w:val="24"/>
        </w:rPr>
      </w:pPr>
    </w:p>
    <w:p w:rsidR="007774D9" w:rsidRDefault="007774D9" w:rsidP="001C6ACD">
      <w:pPr>
        <w:spacing w:line="240" w:lineRule="auto"/>
        <w:jc w:val="both"/>
        <w:rPr>
          <w:rFonts w:ascii="Times New Roman" w:hAnsi="Times New Roman"/>
          <w:b/>
          <w:sz w:val="24"/>
          <w:szCs w:val="24"/>
        </w:rPr>
      </w:pPr>
      <w:r>
        <w:rPr>
          <w:rFonts w:ascii="Times New Roman" w:hAnsi="Times New Roman"/>
          <w:b/>
          <w:sz w:val="24"/>
          <w:szCs w:val="24"/>
        </w:rPr>
        <w:t>4. Ramowy program mistrzostw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4.1. DMWJ 5 rund w 3 dni.</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4.2. Organizator w porozumieniu z sędzią głównym ustali program zawodów.</w:t>
      </w:r>
    </w:p>
    <w:p w:rsidR="007774D9" w:rsidRDefault="007774D9" w:rsidP="001C6ACD">
      <w:pPr>
        <w:spacing w:line="240" w:lineRule="auto"/>
        <w:jc w:val="both"/>
        <w:rPr>
          <w:rFonts w:ascii="Times New Roman" w:hAnsi="Times New Roman"/>
          <w:b/>
          <w:sz w:val="24"/>
          <w:szCs w:val="24"/>
        </w:rPr>
      </w:pPr>
      <w:r w:rsidRPr="00245230">
        <w:rPr>
          <w:rFonts w:ascii="Times New Roman" w:hAnsi="Times New Roman"/>
          <w:b/>
          <w:sz w:val="24"/>
          <w:szCs w:val="24"/>
        </w:rPr>
        <w:t>5. Uczestnictwo</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5.1. Prawo do gry w DMWJ mają:</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Kluby, które nie mają zaległości finansowych w stosunku do PZSzach i WMZSzach.</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Zgłoszeni zawodnicy muszą posiadać licencję zawodniczą i przynależność klubową.</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xml:space="preserve">- Udział w DMWJ jest dobrowolny. </w:t>
      </w:r>
    </w:p>
    <w:p w:rsidR="007774D9" w:rsidRDefault="007774D9" w:rsidP="001C6ACD">
      <w:pPr>
        <w:spacing w:line="240" w:lineRule="auto"/>
        <w:jc w:val="both"/>
        <w:rPr>
          <w:rFonts w:ascii="Times New Roman" w:hAnsi="Times New Roman"/>
          <w:b/>
          <w:sz w:val="24"/>
          <w:szCs w:val="24"/>
        </w:rPr>
      </w:pPr>
      <w:r w:rsidRPr="00245230">
        <w:rPr>
          <w:rFonts w:ascii="Times New Roman" w:hAnsi="Times New Roman"/>
          <w:b/>
          <w:sz w:val="24"/>
          <w:szCs w:val="24"/>
        </w:rPr>
        <w:t>6. Skład drużyny i przepisy techniczne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6.1. Skład drużyny w następującej kolejności:</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- 2 juniorów do 18 lat,</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- 2 juniorów młodszych do 14 lat</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- 1 juniorka do 18 lat,</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- 1 juniorka młodsza do 14 lat (na wszystkich szachownicach decyduje rocznik urodzenia).</w:t>
      </w:r>
    </w:p>
    <w:p w:rsidR="007774D9" w:rsidRPr="001C3033" w:rsidRDefault="007774D9" w:rsidP="001C6ACD">
      <w:pPr>
        <w:spacing w:line="240" w:lineRule="auto"/>
        <w:jc w:val="both"/>
        <w:rPr>
          <w:rFonts w:ascii="Times New Roman" w:hAnsi="Times New Roman"/>
          <w:color w:val="FF0000"/>
          <w:sz w:val="24"/>
          <w:szCs w:val="24"/>
        </w:rPr>
      </w:pPr>
      <w:r w:rsidRPr="001C3033">
        <w:rPr>
          <w:rFonts w:ascii="Times New Roman" w:hAnsi="Times New Roman"/>
          <w:color w:val="FF0000"/>
          <w:sz w:val="24"/>
          <w:szCs w:val="24"/>
        </w:rPr>
        <w:t>6.2. W rozgrywkach okręgowych lig juniorów mogą występować jedynie zawodnicy, którzy zostali potwierdzeni do danego klubu do dnia 1 marca bieżącego roku, za wyjątkiem jednego zawodnika, który może być potwierdzony lub wypożyczony do danego klubu najpóźniej do 18 marca 2018r.</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6.3. Do drużyny można zgłosić dowolną liczbę zawodników i zawodniczek rezerwowych danego klubu.</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6.4. Kolejność zawodników podana w składzie, zweryfikowana na odprawie technicznej, nie może ulec zmianie w czasie zawodów.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6.5. Juniorka może być zgłoszona na szachownicę juniora, ale bez prawa gry na szachownicy juniorki. Juniorka młodsza zgłoszona na szachownicy juniorki młodszej może być wystawiana w składzie na szachownicę juniorki starszej z prawem powrotu na szachownicę juniorki młodszej, przy zachowaniu kolejności „układu drabinkowego”. Analogicznie junior młodszy może grać na szachownicy juniora z prawem powrotu na swoją szachownicę.</w:t>
      </w:r>
    </w:p>
    <w:p w:rsidR="007774D9" w:rsidRPr="00A60BC9" w:rsidRDefault="007774D9" w:rsidP="001C6ACD">
      <w:pPr>
        <w:spacing w:line="240" w:lineRule="auto"/>
        <w:jc w:val="both"/>
        <w:rPr>
          <w:rFonts w:ascii="Times New Roman" w:hAnsi="Times New Roman"/>
          <w:color w:val="FF0000"/>
          <w:sz w:val="24"/>
          <w:szCs w:val="24"/>
        </w:rPr>
      </w:pPr>
      <w:r w:rsidRPr="00A60BC9">
        <w:rPr>
          <w:rFonts w:ascii="Times New Roman" w:hAnsi="Times New Roman"/>
          <w:color w:val="FF0000"/>
          <w:sz w:val="24"/>
          <w:szCs w:val="24"/>
        </w:rPr>
        <w:t xml:space="preserve">6.6. Zmianę składu drużyny na mecz należy zgłosić sędziemu najpóźniej na 30 minut przed kolejną rundą. W przypadku braku zgłoszenia obowiązuje skład rundy poprzedniej, a w przypadku I rundy skład podstawowy. </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6.7. Kapitanem drużyny może być dowolna osoba wyznaczona przez klub. Szczegółowe prawa i obowiązki kapitana drużyny powinien omówić sędzia główny podczas odprawy technicznej powołując się na przepisy zawarte w Kodeksie Szachowym.</w:t>
      </w:r>
    </w:p>
    <w:p w:rsidR="007774D9" w:rsidRDefault="007774D9" w:rsidP="001C6ACD">
      <w:pPr>
        <w:spacing w:line="240" w:lineRule="auto"/>
        <w:jc w:val="both"/>
        <w:rPr>
          <w:rFonts w:ascii="Times New Roman" w:hAnsi="Times New Roman"/>
          <w:b/>
          <w:sz w:val="24"/>
          <w:szCs w:val="24"/>
        </w:rPr>
      </w:pPr>
      <w:r>
        <w:rPr>
          <w:rFonts w:ascii="Times New Roman" w:hAnsi="Times New Roman"/>
          <w:b/>
          <w:sz w:val="24"/>
          <w:szCs w:val="24"/>
        </w:rPr>
        <w:t>7. System rozgrywek</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7.1. DMWJ – rozgrywki w jednej grupie, system kołowy na dystansie 5 rund.</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7.2. Kojarzenie będzie wykonywane według systemu każdy z każdym. W przypadku większej ilości drużyn niż 9 zastosowany zostanie system szwajcarski.</w:t>
      </w:r>
    </w:p>
    <w:p w:rsidR="007774D9" w:rsidRDefault="007774D9" w:rsidP="001C6ACD">
      <w:pPr>
        <w:spacing w:line="240" w:lineRule="auto"/>
        <w:jc w:val="both"/>
        <w:rPr>
          <w:rFonts w:ascii="Times New Roman" w:hAnsi="Times New Roman"/>
          <w:b/>
          <w:sz w:val="24"/>
          <w:szCs w:val="24"/>
        </w:rPr>
      </w:pPr>
      <w:r>
        <w:rPr>
          <w:rFonts w:ascii="Times New Roman" w:hAnsi="Times New Roman"/>
          <w:b/>
          <w:sz w:val="24"/>
          <w:szCs w:val="24"/>
        </w:rPr>
        <w:t>8. Tempo i przepisy gry</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8.1. Tempo gry – 90min + 30 sekund na każde posunięci od początku partii.</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8.2. Obowiązują aktualne przepisy gry FIDE i Kodeksu Szachowego.</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8.3. Drużyna ma prawo rozpocząć mecz pod warunkiem obecności minimum czterech zawodników przy szachownicy, wpisanych do protokołu meczowego aktualnej rundy.</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8.4. Każdy zawodnik, który pojawi się przy szachownicy (stoliku) z opóźnieniem większym niż 15 minut w stosunku do regulaminowego czasu rozpoczęcia rundy, przegrywa partię.</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8.5. W DMWJ obowiązuje zakaz zgadzania się na remis przed wykonaniem 30 posunięcia czarnych. Zawodnicy łamiący zakaz będą karani porażką. Zawodnik, któremu zaproponowano remis przed 30 posunięciem czarnych powinien przywołać sędziego. Jego przeciwnik powinien zostać ukarany zgodnie z przepisami gry.</w:t>
      </w:r>
    </w:p>
    <w:p w:rsidR="007774D9" w:rsidRDefault="007774D9" w:rsidP="001C6ACD">
      <w:pPr>
        <w:jc w:val="both"/>
        <w:rPr>
          <w:rFonts w:ascii="Times New Roman" w:hAnsi="Times New Roman"/>
          <w:b/>
          <w:sz w:val="24"/>
          <w:szCs w:val="24"/>
        </w:rPr>
      </w:pPr>
      <w:r>
        <w:rPr>
          <w:rFonts w:ascii="Times New Roman" w:hAnsi="Times New Roman"/>
          <w:b/>
          <w:sz w:val="24"/>
          <w:szCs w:val="24"/>
        </w:rPr>
        <w:br w:type="page"/>
      </w:r>
    </w:p>
    <w:p w:rsidR="007774D9" w:rsidRDefault="007774D9" w:rsidP="001C6ACD">
      <w:pPr>
        <w:spacing w:line="240" w:lineRule="auto"/>
        <w:jc w:val="both"/>
        <w:rPr>
          <w:rFonts w:ascii="Times New Roman" w:hAnsi="Times New Roman"/>
          <w:b/>
          <w:sz w:val="24"/>
          <w:szCs w:val="24"/>
        </w:rPr>
      </w:pPr>
      <w:r>
        <w:rPr>
          <w:rFonts w:ascii="Times New Roman" w:hAnsi="Times New Roman"/>
          <w:b/>
          <w:sz w:val="24"/>
          <w:szCs w:val="24"/>
        </w:rPr>
        <w:t>9. Punktacja i ocena wyników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9.1. O kolejności zajętych miejsc przez drużyny decydują następująco:</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suma punktów meczowych (za wygrany mecz 2pkt., za remis 1 pkt., za przegrany 0 pkt., oddanie walkowera – minus 2pkt. Meczowe i 0 małych, za wygrany mecz walkowerem 2 pkt meczowe i 6 małych)</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suma (tzw. Małych) punktów zdobytych przez wszystkich zawodników drużyny,</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wyniki bezpośrednich meczy,</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lepszy wynik punktowy na szachownicach w kolejności 1, 5, 3, 6, 2, 4</w:t>
      </w:r>
    </w:p>
    <w:p w:rsidR="007774D9" w:rsidRPr="006B3A0F" w:rsidRDefault="007774D9" w:rsidP="001C6ACD">
      <w:pPr>
        <w:spacing w:line="240" w:lineRule="auto"/>
        <w:jc w:val="both"/>
        <w:rPr>
          <w:rFonts w:ascii="Times New Roman" w:hAnsi="Times New Roman"/>
          <w:sz w:val="24"/>
          <w:szCs w:val="24"/>
        </w:rPr>
      </w:pPr>
      <w:r>
        <w:rPr>
          <w:rFonts w:ascii="Times New Roman" w:hAnsi="Times New Roman"/>
          <w:sz w:val="24"/>
          <w:szCs w:val="24"/>
        </w:rPr>
        <w:t>- losowanie.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9.2. Kolejność miejsc na szachownicach ustala się wg następujących kryteriów: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liczba zdobytych punktów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wynik procentowy,</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średni ranking przeciwników.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9.3. Zawodnik klasyfikowany jest na szachownicy najniższej, na której grał.</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9.4. Drużyny pauzujące otrzymują 1 punkt meczowy i 3 małe, a zgłoszeni zawodnicy po 0,5 punktu.</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9.5. W przypadku oddawania walkowera na szachownicach 1-2 lub 3-4, zespół zobowiązany jest do oddania walkowera na szachownicach niższych, tj. 2 i 4.</w:t>
      </w:r>
    </w:p>
    <w:p w:rsidR="007774D9" w:rsidRDefault="007774D9" w:rsidP="001C6ACD">
      <w:pPr>
        <w:spacing w:line="240" w:lineRule="auto"/>
        <w:jc w:val="both"/>
        <w:rPr>
          <w:rFonts w:ascii="Times New Roman" w:hAnsi="Times New Roman"/>
          <w:sz w:val="24"/>
          <w:szCs w:val="24"/>
        </w:rPr>
      </w:pPr>
      <w:r>
        <w:rPr>
          <w:rFonts w:ascii="Times New Roman" w:hAnsi="Times New Roman"/>
          <w:b/>
          <w:sz w:val="24"/>
          <w:szCs w:val="24"/>
        </w:rPr>
        <w:t>10. Nagrody</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10.1. Zwycięzca otrzymuje tytuł Drużynowego Mistrza Juniorów Województwa Warmińsko-Mazurskiego i prawo udziału w II lidze.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10.2. Najlepsze kluby za miejsce pierwsze, drugie i trzecie otrzymują puchary oraz medale po 6 sztuk.</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10.3. Zwycięzcy na wszystkich szachownicach uzyskują dodatkowe nagrody rzeczowe.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10.4. Minimalna wartość nagród 1000 zł gwarantuje WMZSzach.</w:t>
      </w:r>
    </w:p>
    <w:p w:rsidR="007774D9" w:rsidRDefault="007774D9" w:rsidP="001C6ACD">
      <w:pPr>
        <w:spacing w:line="240" w:lineRule="auto"/>
        <w:jc w:val="both"/>
        <w:rPr>
          <w:rFonts w:ascii="Times New Roman" w:hAnsi="Times New Roman"/>
          <w:b/>
          <w:sz w:val="24"/>
          <w:szCs w:val="24"/>
        </w:rPr>
      </w:pPr>
      <w:r w:rsidRPr="00B81DE3">
        <w:rPr>
          <w:rFonts w:ascii="Times New Roman" w:hAnsi="Times New Roman"/>
          <w:b/>
          <w:sz w:val="24"/>
          <w:szCs w:val="24"/>
        </w:rPr>
        <w:t>11. Zgłoszenia</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11.1. Koordynatorem DMWJ jest Arkadiusz Kaczmarek – członek zarządu WMZSzach.</w:t>
      </w:r>
    </w:p>
    <w:p w:rsidR="007774D9" w:rsidRDefault="007774D9" w:rsidP="00AF3F3A">
      <w:pPr>
        <w:spacing w:line="240" w:lineRule="auto"/>
        <w:jc w:val="both"/>
        <w:rPr>
          <w:rFonts w:ascii="Times New Roman" w:hAnsi="Times New Roman"/>
          <w:sz w:val="24"/>
          <w:szCs w:val="24"/>
        </w:rPr>
      </w:pPr>
      <w:r>
        <w:rPr>
          <w:rFonts w:ascii="Times New Roman" w:hAnsi="Times New Roman"/>
          <w:sz w:val="24"/>
          <w:szCs w:val="24"/>
        </w:rPr>
        <w:t xml:space="preserve">11.2. Kluby zobowiązane są do potwierdzenia udziału w DMWJ na wzorze stanowiącym załącznik nr.1 do regulaminu w nieprzekraczalnym terminie do dnia </w:t>
      </w:r>
      <w:r>
        <w:rPr>
          <w:rFonts w:ascii="Times New Roman" w:hAnsi="Times New Roman"/>
          <w:sz w:val="24"/>
          <w:szCs w:val="24"/>
        </w:rPr>
        <w:br/>
        <w:t xml:space="preserve">05.03.2018 r. na adres elektroniczny </w:t>
      </w:r>
      <w:hyperlink r:id="rId5" w:history="1">
        <w:r w:rsidRPr="007B7234">
          <w:rPr>
            <w:rStyle w:val="Hyperlink"/>
            <w:rFonts w:ascii="Times New Roman" w:hAnsi="Times New Roman"/>
            <w:sz w:val="24"/>
            <w:szCs w:val="24"/>
          </w:rPr>
          <w:t>arkadiuszkaczmarek64@gmail.com</w:t>
        </w:r>
      </w:hyperlink>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xml:space="preserve">11.3. Brak potwierdzenia udziału w ww. terminie oznacza rezygnację z udziału w rozgrywkach ligowych. </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11.4. Kluby dokonują zgłoszenia drużyny do rozgrywek e-mailem do Koordynatora, zawierającym następujące dane zawodników: imiona i nazwiska w kolejności alfabetycznej, numer licencji zawodnika, kategorię szachową, ranking fide, id fide w obowiązującym terminie do dnia 5 marzec 2018 r.</w:t>
      </w:r>
    </w:p>
    <w:p w:rsidR="007774D9" w:rsidRPr="001C3033" w:rsidRDefault="007774D9" w:rsidP="001C6ACD">
      <w:pPr>
        <w:spacing w:line="240" w:lineRule="auto"/>
        <w:jc w:val="both"/>
        <w:rPr>
          <w:rFonts w:ascii="Times New Roman" w:hAnsi="Times New Roman"/>
          <w:color w:val="FF0000"/>
          <w:sz w:val="24"/>
          <w:szCs w:val="24"/>
        </w:rPr>
      </w:pPr>
      <w:r w:rsidRPr="001C3033">
        <w:rPr>
          <w:rFonts w:ascii="Times New Roman" w:hAnsi="Times New Roman"/>
          <w:color w:val="FF0000"/>
          <w:sz w:val="24"/>
          <w:szCs w:val="24"/>
        </w:rPr>
        <w:t xml:space="preserve">11.5. Kluby zobowiązane są do przesłania składu zasadniczego oraz zawodników rezerwowych na adres e-mail sędziego głównego </w:t>
      </w:r>
      <w:hyperlink r:id="rId6" w:history="1">
        <w:r w:rsidRPr="001C3033">
          <w:rPr>
            <w:rStyle w:val="Hyperlink"/>
            <w:rFonts w:ascii="Times New Roman" w:hAnsi="Times New Roman"/>
            <w:color w:val="000000"/>
            <w:sz w:val="24"/>
            <w:szCs w:val="24"/>
          </w:rPr>
          <w:t>ori49@wp.pl</w:t>
        </w:r>
      </w:hyperlink>
      <w:r w:rsidRPr="001C3033">
        <w:rPr>
          <w:rFonts w:ascii="Times New Roman" w:hAnsi="Times New Roman"/>
          <w:color w:val="FF0000"/>
          <w:sz w:val="24"/>
          <w:szCs w:val="24"/>
        </w:rPr>
        <w:t xml:space="preserve"> do dnia 6 kwietnia 2018r., obowiązuje druk dokumentu znajdujący się w załączniku nr. 2 w regulaminie Drużynowych Mistrzostw Województwa Juniorów.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11.6. Sędzia główny, na odprawie technicznej dokonuje ostatecznej weryfikacji składów drużyn zgłoszonych przez kluby. Podstawą weryfikacji składu drużyn jest Centralny Rejestr PZSzach. W przypadku wypożyczenia zawodnika, kierownik lub kapitan drużyny na odprawie technicznej przedstawia Sędziemu Głównemu również oryginał umowy wypożyczenia.</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11.7. Jeżeli sędzia nie posiada informacji z innych źródeł (np. biuro PZSzach, Centralny Rejestr) może on zażądać okazania:</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kopii dowodu wpłaty wpisowego i opłaty rankingowej na konto PZSzach</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kopii dowodu opłaty przez klub rocznej składki członkowskiej PZSzach</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xml:space="preserve">- ważnej licencji klubu oraz zawodników na uprawianie dyscypliny szachy, </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legitymacji szkolnej lub innego dowodu tożsamości zawodnika,</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karty ewidencyjnej zawodnika.</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11.8. Sędzia główny ma prawo sprawdzenia tożsamości zawodnika przed i w czasie zawodów.</w:t>
      </w:r>
    </w:p>
    <w:p w:rsidR="007774D9" w:rsidRDefault="007774D9" w:rsidP="001C6ACD">
      <w:pPr>
        <w:spacing w:line="240" w:lineRule="auto"/>
        <w:jc w:val="both"/>
        <w:rPr>
          <w:rFonts w:ascii="Times New Roman" w:hAnsi="Times New Roman"/>
          <w:sz w:val="24"/>
          <w:szCs w:val="24"/>
        </w:rPr>
      </w:pPr>
      <w:r>
        <w:rPr>
          <w:rFonts w:ascii="Times New Roman" w:hAnsi="Times New Roman"/>
          <w:b/>
          <w:sz w:val="24"/>
          <w:szCs w:val="24"/>
        </w:rPr>
        <w:t>12</w:t>
      </w:r>
      <w:r w:rsidRPr="00F10D85">
        <w:rPr>
          <w:rFonts w:ascii="Times New Roman" w:hAnsi="Times New Roman"/>
          <w:b/>
          <w:sz w:val="24"/>
          <w:szCs w:val="24"/>
        </w:rPr>
        <w:t>. Sędziowanie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12.1. W mistrzostwach obowiązują aktualne przepisy FIDE i Kodeksu Szachowego PZSzach.</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12.2. Zawody prowadzi sędzia główny posiadający uprawnienia FIDE.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xml:space="preserve">12.3. Decyzje sędziego głównego są w trakcie rozgrywania zawodów ostateczne. Zawodnikowi przysługuje prawo zażalenia do Kolegium Sędziów WMZSzach w ciągu 3 dni po zakończeniu zawodów. </w:t>
      </w:r>
    </w:p>
    <w:p w:rsidR="007774D9" w:rsidRDefault="007774D9" w:rsidP="001C6ACD">
      <w:pPr>
        <w:spacing w:line="240" w:lineRule="auto"/>
        <w:jc w:val="both"/>
        <w:rPr>
          <w:rFonts w:ascii="Times New Roman" w:hAnsi="Times New Roman"/>
          <w:b/>
          <w:sz w:val="24"/>
          <w:szCs w:val="24"/>
        </w:rPr>
      </w:pPr>
      <w:r>
        <w:rPr>
          <w:rFonts w:ascii="Times New Roman" w:hAnsi="Times New Roman"/>
          <w:b/>
          <w:sz w:val="24"/>
          <w:szCs w:val="24"/>
        </w:rPr>
        <w:t>13</w:t>
      </w:r>
      <w:r w:rsidRPr="00F10D85">
        <w:rPr>
          <w:rFonts w:ascii="Times New Roman" w:hAnsi="Times New Roman"/>
          <w:b/>
          <w:sz w:val="24"/>
          <w:szCs w:val="24"/>
        </w:rPr>
        <w:t>. Finansowanie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13.1. Wpisowe wynosi 100 zł od klubu (za drugą drużynę tego samego klubu 50zł)</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xml:space="preserve">13.2. Opłata klasyfikacyjno-rankingowa zgodnie z KOF </w:t>
      </w:r>
      <w:r w:rsidRPr="002A41B9">
        <w:rPr>
          <w:rFonts w:ascii="Times New Roman" w:hAnsi="Times New Roman"/>
          <w:color w:val="FF0000"/>
          <w:sz w:val="24"/>
          <w:szCs w:val="24"/>
        </w:rPr>
        <w:t>wynosi 10zł od zawodnika.</w:t>
      </w:r>
    </w:p>
    <w:p w:rsidR="007774D9" w:rsidRPr="002A41B9" w:rsidRDefault="007774D9" w:rsidP="001C6ACD">
      <w:pPr>
        <w:spacing w:line="240" w:lineRule="auto"/>
        <w:jc w:val="both"/>
        <w:rPr>
          <w:rFonts w:ascii="Times New Roman" w:hAnsi="Times New Roman"/>
          <w:color w:val="FF0000"/>
          <w:sz w:val="24"/>
          <w:szCs w:val="24"/>
        </w:rPr>
      </w:pPr>
      <w:r w:rsidRPr="002A41B9">
        <w:rPr>
          <w:rFonts w:ascii="Times New Roman" w:hAnsi="Times New Roman"/>
          <w:color w:val="FF0000"/>
          <w:sz w:val="24"/>
          <w:szCs w:val="24"/>
        </w:rPr>
        <w:t>13.3. Wpisowe oraz opłatę klasyfikacyjno – rankingową należy opłacić do 6 kwietnia 2018r, natomiast w przypadku wejścia do składu meczowego zawodnika rezerwowego opłatę klasyfikacyjno – rankingową należy uiścić w przeciągu 3 dni roboczych po zakończeniu danego zjazdu na konto WMZSzach: 22 1940 1076 3085 3997 0000 0000.</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13.4. Drużyny startują w turnieju na koszt własny lub delegujących ich klubów.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13.5. Koszty organizacyjne pokrywa organizator ligi.</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13.6. Organizator nie pokrywa kosztów ubezpieczenia zawodników w czasie trwania imprezy oraz dojazdu i powrotu.</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13.7. WMZSzach pokrywa koszty sędziowania poszczególnych zjazdów.</w:t>
      </w:r>
    </w:p>
    <w:p w:rsidR="007774D9" w:rsidRDefault="007774D9" w:rsidP="001C6ACD">
      <w:pPr>
        <w:spacing w:line="240" w:lineRule="auto"/>
        <w:jc w:val="both"/>
        <w:rPr>
          <w:rFonts w:ascii="Times New Roman" w:hAnsi="Times New Roman"/>
          <w:b/>
          <w:sz w:val="24"/>
          <w:szCs w:val="24"/>
        </w:rPr>
      </w:pPr>
      <w:r>
        <w:rPr>
          <w:rFonts w:ascii="Times New Roman" w:hAnsi="Times New Roman"/>
          <w:b/>
          <w:sz w:val="24"/>
          <w:szCs w:val="24"/>
        </w:rPr>
        <w:t>14</w:t>
      </w:r>
      <w:r w:rsidRPr="001C6ACD">
        <w:rPr>
          <w:rFonts w:ascii="Times New Roman" w:hAnsi="Times New Roman"/>
          <w:b/>
          <w:sz w:val="24"/>
          <w:szCs w:val="24"/>
        </w:rPr>
        <w:t xml:space="preserve">. </w:t>
      </w:r>
      <w:r>
        <w:rPr>
          <w:rFonts w:ascii="Times New Roman" w:hAnsi="Times New Roman"/>
          <w:b/>
          <w:sz w:val="24"/>
          <w:szCs w:val="24"/>
        </w:rPr>
        <w:t>Sprawy różne</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14.1. Organizator jest zobowiązany zamieścić Komunikat Organizacyjny zawodów na minimum 10 dni przed rozpoczęciem zawodów na stronie internetowej WMZSzach.</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14.2. Gospodarz zjazdu zapewnia sprzęt do gry.</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xml:space="preserve">14.3. Przez cały czas zawodów drużyna musi posiadać pełnoletniego opiekuna odpowiadającego za bezpieczeństwo i sprawy wychowawcze. </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14.4. Obowiązuje całkowity zakaz wnoszenia na salę gry telefonów komórkowych oraz innych telekomunikacyjnych urządzeń elektronicznych pod rygorem:</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dla zawodników – przegrania partii</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 dla innych osób – zakazu wstępu na salę gry do końca turnieju.</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14.5. Zgłaszając udział w turnieju, uczestnicy wyrażają zgodę na wykorzystanie przez organizatora podanych danych osobowych w celu przeprowadzenia turnieju oraz publikacji jego wyników.</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14.6. Uczestnicy turnieju oraz osoby towarzyszące wyrażają zgodę na wykorzystanie swojego wizerunku na stronach internetowych oraz profilach społecznościowych organizatora (np. do pamiątkowych galerii zdjęć i filmików). Materiały tam zamieszczone mogą być wykorzystywane jedynie do celów informacyjnych i prywatnych. Dalsze ich udostępnianie wymaga zachowania integralności. Publikujący zobligowany jest do podpisania źródła ich pochodzenia.</w:t>
      </w:r>
    </w:p>
    <w:p w:rsidR="007774D9" w:rsidRDefault="007774D9" w:rsidP="001C6ACD">
      <w:pPr>
        <w:spacing w:line="240" w:lineRule="auto"/>
        <w:jc w:val="both"/>
        <w:rPr>
          <w:rFonts w:ascii="Times New Roman" w:hAnsi="Times New Roman"/>
          <w:sz w:val="24"/>
          <w:szCs w:val="24"/>
        </w:rPr>
      </w:pPr>
      <w:r>
        <w:rPr>
          <w:rFonts w:ascii="Times New Roman" w:hAnsi="Times New Roman"/>
          <w:sz w:val="24"/>
          <w:szCs w:val="24"/>
        </w:rPr>
        <w:t>14.7. Ostateczna interpretacja regulaminu DMWJ należy do organizatora.</w:t>
      </w:r>
    </w:p>
    <w:p w:rsidR="007774D9" w:rsidRDefault="007774D9" w:rsidP="001C6ACD">
      <w:pPr>
        <w:spacing w:line="240" w:lineRule="auto"/>
        <w:jc w:val="both"/>
        <w:rPr>
          <w:rFonts w:ascii="Times New Roman" w:hAnsi="Times New Roman"/>
          <w:sz w:val="24"/>
          <w:szCs w:val="24"/>
        </w:rPr>
      </w:pPr>
    </w:p>
    <w:p w:rsidR="007774D9" w:rsidRDefault="007774D9" w:rsidP="001C6ACD">
      <w:pPr>
        <w:spacing w:line="240" w:lineRule="auto"/>
        <w:jc w:val="both"/>
        <w:rPr>
          <w:rFonts w:ascii="Times New Roman" w:hAnsi="Times New Roman"/>
          <w:sz w:val="24"/>
          <w:szCs w:val="24"/>
        </w:rPr>
      </w:pPr>
    </w:p>
    <w:p w:rsidR="007774D9" w:rsidRDefault="007774D9" w:rsidP="001C6ACD">
      <w:pPr>
        <w:spacing w:line="240" w:lineRule="auto"/>
        <w:jc w:val="both"/>
        <w:rPr>
          <w:rFonts w:ascii="Times New Roman" w:hAnsi="Times New Roman"/>
          <w:sz w:val="24"/>
          <w:szCs w:val="24"/>
        </w:rPr>
      </w:pPr>
    </w:p>
    <w:p w:rsidR="007774D9" w:rsidRDefault="007774D9" w:rsidP="00AB597E">
      <w:pPr>
        <w:spacing w:line="240" w:lineRule="auto"/>
        <w:jc w:val="right"/>
        <w:rPr>
          <w:rFonts w:ascii="Times New Roman" w:hAnsi="Times New Roman"/>
          <w:sz w:val="24"/>
          <w:szCs w:val="24"/>
        </w:rPr>
      </w:pPr>
      <w:r>
        <w:rPr>
          <w:rFonts w:ascii="Times New Roman" w:hAnsi="Times New Roman"/>
          <w:sz w:val="24"/>
          <w:szCs w:val="24"/>
        </w:rPr>
        <w:t>Prezes WMZSzach</w:t>
      </w:r>
    </w:p>
    <w:p w:rsidR="007774D9" w:rsidRDefault="007774D9" w:rsidP="00AB597E">
      <w:pPr>
        <w:spacing w:line="240" w:lineRule="auto"/>
        <w:jc w:val="right"/>
        <w:rPr>
          <w:rFonts w:ascii="Times New Roman" w:hAnsi="Times New Roman"/>
          <w:sz w:val="24"/>
          <w:szCs w:val="24"/>
        </w:rPr>
      </w:pPr>
      <w:r>
        <w:rPr>
          <w:rFonts w:ascii="Times New Roman" w:hAnsi="Times New Roman"/>
          <w:sz w:val="24"/>
          <w:szCs w:val="24"/>
        </w:rPr>
        <w:t>Waldemar Kozłowski</w:t>
      </w:r>
    </w:p>
    <w:p w:rsidR="007774D9" w:rsidRPr="001C6ACD" w:rsidRDefault="007774D9" w:rsidP="003E7E79">
      <w:pPr>
        <w:spacing w:line="240" w:lineRule="auto"/>
        <w:rPr>
          <w:rFonts w:ascii="Times New Roman" w:hAnsi="Times New Roman"/>
          <w:sz w:val="24"/>
          <w:szCs w:val="24"/>
        </w:rPr>
      </w:pPr>
    </w:p>
    <w:p w:rsidR="007774D9" w:rsidRPr="00F10D85" w:rsidRDefault="007774D9" w:rsidP="003E7E79">
      <w:pPr>
        <w:spacing w:line="240" w:lineRule="auto"/>
        <w:rPr>
          <w:rFonts w:ascii="Times New Roman" w:hAnsi="Times New Roman"/>
          <w:sz w:val="24"/>
          <w:szCs w:val="24"/>
        </w:rPr>
      </w:pPr>
    </w:p>
    <w:p w:rsidR="007774D9" w:rsidRPr="00AB597E" w:rsidRDefault="007774D9" w:rsidP="00AB597E">
      <w:pPr>
        <w:jc w:val="center"/>
        <w:rPr>
          <w:rFonts w:ascii="Times New Roman" w:hAnsi="Times New Roman"/>
          <w:sz w:val="24"/>
          <w:szCs w:val="24"/>
        </w:rPr>
      </w:pPr>
      <w:r>
        <w:rPr>
          <w:rFonts w:ascii="Times New Roman" w:hAnsi="Times New Roman"/>
          <w:b/>
          <w:sz w:val="28"/>
          <w:szCs w:val="28"/>
        </w:rPr>
        <w:br w:type="page"/>
      </w:r>
    </w:p>
    <w:p w:rsidR="007774D9" w:rsidRPr="00DE5A1B" w:rsidRDefault="007774D9" w:rsidP="00DE5A1B">
      <w:pPr>
        <w:rPr>
          <w:rFonts w:ascii="Times New Roman" w:hAnsi="Times New Roman"/>
          <w:b/>
          <w:sz w:val="18"/>
          <w:szCs w:val="18"/>
        </w:rPr>
      </w:pPr>
      <w:r w:rsidRPr="00DE5A1B">
        <w:rPr>
          <w:rFonts w:ascii="Times New Roman" w:hAnsi="Times New Roman"/>
          <w:b/>
          <w:sz w:val="18"/>
          <w:szCs w:val="18"/>
        </w:rPr>
        <w:t>Załącznik nr 1</w:t>
      </w:r>
    </w:p>
    <w:p w:rsidR="007774D9" w:rsidRPr="00DE5A1B" w:rsidRDefault="007774D9" w:rsidP="00DE5A1B">
      <w:pPr>
        <w:jc w:val="right"/>
        <w:rPr>
          <w:rFonts w:ascii="Times New Roman" w:hAnsi="Times New Roman"/>
          <w:b/>
          <w:sz w:val="18"/>
          <w:szCs w:val="18"/>
        </w:rPr>
      </w:pPr>
    </w:p>
    <w:p w:rsidR="007774D9" w:rsidRPr="00DE5A1B" w:rsidRDefault="007774D9" w:rsidP="00DE5A1B">
      <w:pPr>
        <w:jc w:val="right"/>
        <w:rPr>
          <w:rFonts w:ascii="Times New Roman" w:hAnsi="Times New Roman"/>
          <w:b/>
          <w:sz w:val="18"/>
          <w:szCs w:val="18"/>
        </w:rPr>
      </w:pPr>
    </w:p>
    <w:p w:rsidR="007774D9" w:rsidRPr="00DE5A1B" w:rsidRDefault="007774D9" w:rsidP="00DE5A1B">
      <w:pPr>
        <w:jc w:val="right"/>
        <w:rPr>
          <w:rFonts w:ascii="Times New Roman" w:hAnsi="Times New Roman"/>
          <w:b/>
          <w:sz w:val="18"/>
          <w:szCs w:val="18"/>
        </w:rPr>
      </w:pPr>
    </w:p>
    <w:p w:rsidR="007774D9" w:rsidRPr="00DE5A1B" w:rsidRDefault="007774D9" w:rsidP="00DE5A1B">
      <w:pPr>
        <w:tabs>
          <w:tab w:val="center" w:pos="1701"/>
          <w:tab w:val="center" w:pos="8505"/>
        </w:tabs>
        <w:jc w:val="both"/>
        <w:rPr>
          <w:rFonts w:ascii="Times New Roman" w:hAnsi="Times New Roman"/>
          <w:color w:val="000000"/>
          <w:sz w:val="18"/>
          <w:szCs w:val="18"/>
        </w:rPr>
      </w:pPr>
      <w:r w:rsidRPr="00DE5A1B">
        <w:rPr>
          <w:rFonts w:ascii="Times New Roman" w:hAnsi="Times New Roman"/>
          <w:color w:val="000000"/>
          <w:sz w:val="18"/>
          <w:szCs w:val="18"/>
        </w:rPr>
        <w:tab/>
        <w:t>.......................................</w:t>
      </w:r>
      <w:r w:rsidRPr="00DE5A1B">
        <w:rPr>
          <w:rFonts w:ascii="Times New Roman" w:hAnsi="Times New Roman"/>
          <w:color w:val="000000"/>
          <w:sz w:val="18"/>
          <w:szCs w:val="18"/>
        </w:rPr>
        <w:tab/>
        <w:t>.......................................</w:t>
      </w:r>
    </w:p>
    <w:p w:rsidR="007774D9" w:rsidRPr="00DE5A1B" w:rsidRDefault="007774D9" w:rsidP="00DE5A1B">
      <w:pPr>
        <w:tabs>
          <w:tab w:val="center" w:pos="1701"/>
          <w:tab w:val="center" w:pos="8505"/>
        </w:tabs>
        <w:jc w:val="both"/>
        <w:rPr>
          <w:rFonts w:ascii="Times New Roman" w:hAnsi="Times New Roman"/>
          <w:color w:val="000000"/>
          <w:sz w:val="18"/>
          <w:szCs w:val="18"/>
        </w:rPr>
      </w:pPr>
      <w:r w:rsidRPr="00DE5A1B">
        <w:rPr>
          <w:rFonts w:ascii="Times New Roman" w:hAnsi="Times New Roman"/>
          <w:i/>
          <w:color w:val="000000"/>
          <w:sz w:val="18"/>
          <w:szCs w:val="18"/>
        </w:rPr>
        <w:tab/>
        <w:t>(pieczątka Klubu)</w:t>
      </w:r>
      <w:r w:rsidRPr="00DE5A1B">
        <w:rPr>
          <w:rFonts w:ascii="Times New Roman" w:hAnsi="Times New Roman"/>
          <w:color w:val="000000"/>
          <w:sz w:val="18"/>
          <w:szCs w:val="18"/>
        </w:rPr>
        <w:tab/>
      </w:r>
      <w:r w:rsidRPr="00DE5A1B">
        <w:rPr>
          <w:rFonts w:ascii="Times New Roman" w:hAnsi="Times New Roman"/>
          <w:i/>
          <w:color w:val="000000"/>
          <w:sz w:val="18"/>
          <w:szCs w:val="18"/>
        </w:rPr>
        <w:t>(miejsce, data)</w:t>
      </w:r>
    </w:p>
    <w:p w:rsidR="007774D9" w:rsidRPr="00DE5A1B" w:rsidRDefault="007774D9" w:rsidP="00DE5A1B">
      <w:pPr>
        <w:pStyle w:val="BalloonText"/>
        <w:rPr>
          <w:rFonts w:ascii="Times New Roman" w:hAnsi="Times New Roman" w:cs="Times New Roman"/>
          <w:sz w:val="18"/>
          <w:szCs w:val="18"/>
        </w:rPr>
      </w:pPr>
    </w:p>
    <w:p w:rsidR="007774D9" w:rsidRPr="00DE5A1B" w:rsidRDefault="007774D9" w:rsidP="00DE5A1B">
      <w:pPr>
        <w:pStyle w:val="BalloonText"/>
        <w:rPr>
          <w:rFonts w:ascii="Times New Roman" w:hAnsi="Times New Roman" w:cs="Times New Roman"/>
          <w:sz w:val="18"/>
          <w:szCs w:val="18"/>
        </w:rPr>
      </w:pPr>
    </w:p>
    <w:p w:rsidR="007774D9" w:rsidRPr="00DE5A1B" w:rsidRDefault="007774D9" w:rsidP="00DE5A1B">
      <w:pPr>
        <w:pStyle w:val="BalloonText"/>
        <w:rPr>
          <w:rFonts w:ascii="Times New Roman" w:hAnsi="Times New Roman" w:cs="Times New Roman"/>
          <w:sz w:val="18"/>
          <w:szCs w:val="18"/>
        </w:rPr>
      </w:pPr>
    </w:p>
    <w:p w:rsidR="007774D9" w:rsidRPr="00DE5A1B" w:rsidRDefault="007774D9" w:rsidP="00DE5A1B">
      <w:pPr>
        <w:pStyle w:val="Heading2"/>
        <w:jc w:val="center"/>
        <w:rPr>
          <w:b/>
          <w:sz w:val="18"/>
          <w:szCs w:val="18"/>
        </w:rPr>
      </w:pPr>
      <w:r w:rsidRPr="00DE5A1B">
        <w:rPr>
          <w:b/>
          <w:sz w:val="18"/>
          <w:szCs w:val="18"/>
        </w:rPr>
        <w:t>POTWIERDZENIE UDZIAŁU DRUŻYNY KLUBOWEJ</w:t>
      </w:r>
    </w:p>
    <w:p w:rsidR="007774D9" w:rsidRPr="00DE5A1B" w:rsidRDefault="007774D9" w:rsidP="00DE5A1B">
      <w:pPr>
        <w:spacing w:before="240" w:after="240"/>
        <w:jc w:val="center"/>
        <w:rPr>
          <w:rFonts w:ascii="Times New Roman" w:hAnsi="Times New Roman"/>
          <w:color w:val="000000"/>
          <w:sz w:val="18"/>
          <w:szCs w:val="18"/>
        </w:rPr>
      </w:pPr>
      <w:r w:rsidRPr="00DE5A1B">
        <w:rPr>
          <w:rFonts w:ascii="Times New Roman" w:hAnsi="Times New Roman"/>
          <w:color w:val="000000"/>
          <w:sz w:val="18"/>
          <w:szCs w:val="18"/>
        </w:rPr>
        <w:t xml:space="preserve">w </w:t>
      </w:r>
      <w:r>
        <w:rPr>
          <w:rFonts w:ascii="Times New Roman" w:hAnsi="Times New Roman"/>
          <w:color w:val="000000"/>
          <w:sz w:val="18"/>
          <w:szCs w:val="18"/>
        </w:rPr>
        <w:t xml:space="preserve">Drużynowych Mistrzostwach Województwa </w:t>
      </w:r>
      <w:r w:rsidRPr="00DE5A1B">
        <w:rPr>
          <w:rFonts w:ascii="Times New Roman" w:hAnsi="Times New Roman"/>
          <w:color w:val="000000"/>
          <w:sz w:val="18"/>
          <w:szCs w:val="18"/>
        </w:rPr>
        <w:t>Juniorów 2018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7"/>
        <w:gridCol w:w="6545"/>
      </w:tblGrid>
      <w:tr w:rsidR="007774D9" w:rsidRPr="002077FF" w:rsidTr="003F390E">
        <w:trPr>
          <w:cantSplit/>
          <w:trHeight w:val="877"/>
          <w:jc w:val="center"/>
        </w:trPr>
        <w:tc>
          <w:tcPr>
            <w:tcW w:w="2527" w:type="dxa"/>
            <w:vAlign w:val="center"/>
          </w:tcPr>
          <w:p w:rsidR="007774D9" w:rsidRPr="002077FF" w:rsidRDefault="007774D9" w:rsidP="003F390E">
            <w:pPr>
              <w:jc w:val="center"/>
              <w:rPr>
                <w:rFonts w:ascii="Times New Roman" w:hAnsi="Times New Roman"/>
                <w:color w:val="000000"/>
                <w:sz w:val="18"/>
                <w:szCs w:val="18"/>
              </w:rPr>
            </w:pPr>
            <w:r w:rsidRPr="002077FF">
              <w:rPr>
                <w:rFonts w:ascii="Times New Roman" w:hAnsi="Times New Roman"/>
                <w:color w:val="000000"/>
                <w:sz w:val="18"/>
                <w:szCs w:val="18"/>
              </w:rPr>
              <w:t>Klub (pełna nazwa)</w:t>
            </w:r>
          </w:p>
        </w:tc>
        <w:tc>
          <w:tcPr>
            <w:tcW w:w="6545" w:type="dxa"/>
          </w:tcPr>
          <w:p w:rsidR="007774D9" w:rsidRPr="002077FF" w:rsidRDefault="007774D9" w:rsidP="003F390E">
            <w:pPr>
              <w:jc w:val="center"/>
              <w:rPr>
                <w:rFonts w:ascii="Times New Roman" w:hAnsi="Times New Roman"/>
                <w:color w:val="000000"/>
                <w:sz w:val="18"/>
                <w:szCs w:val="18"/>
              </w:rPr>
            </w:pPr>
          </w:p>
        </w:tc>
      </w:tr>
      <w:tr w:rsidR="007774D9" w:rsidRPr="002077FF" w:rsidTr="003F390E">
        <w:trPr>
          <w:cantSplit/>
          <w:trHeight w:val="908"/>
          <w:jc w:val="center"/>
        </w:trPr>
        <w:tc>
          <w:tcPr>
            <w:tcW w:w="2527" w:type="dxa"/>
            <w:vAlign w:val="center"/>
          </w:tcPr>
          <w:p w:rsidR="007774D9" w:rsidRPr="002077FF" w:rsidRDefault="007774D9" w:rsidP="003F390E">
            <w:pPr>
              <w:jc w:val="center"/>
              <w:rPr>
                <w:rFonts w:ascii="Times New Roman" w:hAnsi="Times New Roman"/>
                <w:color w:val="000000"/>
                <w:sz w:val="18"/>
                <w:szCs w:val="18"/>
              </w:rPr>
            </w:pPr>
            <w:r w:rsidRPr="002077FF">
              <w:rPr>
                <w:rFonts w:ascii="Times New Roman" w:hAnsi="Times New Roman"/>
                <w:color w:val="000000"/>
                <w:sz w:val="18"/>
                <w:szCs w:val="18"/>
              </w:rPr>
              <w:t xml:space="preserve">Nazwa drużyny </w:t>
            </w:r>
            <w:r w:rsidRPr="002077FF">
              <w:rPr>
                <w:rFonts w:ascii="Times New Roman" w:hAnsi="Times New Roman"/>
                <w:b/>
                <w:color w:val="000000"/>
                <w:sz w:val="18"/>
                <w:szCs w:val="18"/>
              </w:rPr>
              <w:t>*</w:t>
            </w:r>
          </w:p>
        </w:tc>
        <w:tc>
          <w:tcPr>
            <w:tcW w:w="6545" w:type="dxa"/>
          </w:tcPr>
          <w:p w:rsidR="007774D9" w:rsidRPr="002077FF" w:rsidRDefault="007774D9" w:rsidP="003F390E">
            <w:pPr>
              <w:jc w:val="center"/>
              <w:rPr>
                <w:rFonts w:ascii="Times New Roman" w:hAnsi="Times New Roman"/>
                <w:color w:val="000000"/>
                <w:sz w:val="18"/>
                <w:szCs w:val="18"/>
              </w:rPr>
            </w:pPr>
          </w:p>
        </w:tc>
      </w:tr>
      <w:tr w:rsidR="007774D9" w:rsidRPr="002077FF" w:rsidTr="003F390E">
        <w:trPr>
          <w:cantSplit/>
          <w:trHeight w:val="885"/>
          <w:jc w:val="center"/>
        </w:trPr>
        <w:tc>
          <w:tcPr>
            <w:tcW w:w="2527" w:type="dxa"/>
            <w:vAlign w:val="center"/>
          </w:tcPr>
          <w:p w:rsidR="007774D9" w:rsidRPr="002077FF" w:rsidRDefault="007774D9" w:rsidP="003F390E">
            <w:pPr>
              <w:jc w:val="center"/>
              <w:rPr>
                <w:rFonts w:ascii="Times New Roman" w:hAnsi="Times New Roman"/>
                <w:color w:val="000000"/>
                <w:sz w:val="18"/>
                <w:szCs w:val="18"/>
                <w:lang w:val="de-DE"/>
              </w:rPr>
            </w:pPr>
            <w:r w:rsidRPr="002077FF">
              <w:rPr>
                <w:rFonts w:ascii="Times New Roman" w:hAnsi="Times New Roman"/>
                <w:color w:val="000000"/>
                <w:sz w:val="18"/>
                <w:szCs w:val="18"/>
                <w:lang w:val="de-DE"/>
              </w:rPr>
              <w:t>Adres, telefon, fax,</w:t>
            </w:r>
          </w:p>
          <w:p w:rsidR="007774D9" w:rsidRPr="002077FF" w:rsidRDefault="007774D9" w:rsidP="003F390E">
            <w:pPr>
              <w:jc w:val="center"/>
              <w:rPr>
                <w:rFonts w:ascii="Times New Roman" w:hAnsi="Times New Roman"/>
                <w:color w:val="000000"/>
                <w:sz w:val="18"/>
                <w:szCs w:val="18"/>
                <w:lang w:val="es-ES"/>
              </w:rPr>
            </w:pPr>
            <w:r w:rsidRPr="002077FF">
              <w:rPr>
                <w:rFonts w:ascii="Times New Roman" w:hAnsi="Times New Roman"/>
                <w:color w:val="000000"/>
                <w:sz w:val="18"/>
                <w:szCs w:val="18"/>
                <w:lang w:val="es-ES"/>
              </w:rPr>
              <w:t>e-mail</w:t>
            </w:r>
          </w:p>
        </w:tc>
        <w:tc>
          <w:tcPr>
            <w:tcW w:w="6545" w:type="dxa"/>
          </w:tcPr>
          <w:p w:rsidR="007774D9" w:rsidRPr="002077FF" w:rsidRDefault="007774D9" w:rsidP="003F390E">
            <w:pPr>
              <w:jc w:val="center"/>
              <w:rPr>
                <w:rFonts w:ascii="Times New Roman" w:hAnsi="Times New Roman"/>
                <w:color w:val="000000"/>
                <w:sz w:val="18"/>
                <w:szCs w:val="18"/>
              </w:rPr>
            </w:pPr>
          </w:p>
        </w:tc>
      </w:tr>
      <w:tr w:rsidR="007774D9" w:rsidRPr="002077FF" w:rsidTr="003F390E">
        <w:trPr>
          <w:cantSplit/>
          <w:trHeight w:val="695"/>
          <w:jc w:val="center"/>
        </w:trPr>
        <w:tc>
          <w:tcPr>
            <w:tcW w:w="2527" w:type="dxa"/>
            <w:vAlign w:val="center"/>
          </w:tcPr>
          <w:p w:rsidR="007774D9" w:rsidRPr="002077FF" w:rsidRDefault="007774D9" w:rsidP="003F390E">
            <w:pPr>
              <w:jc w:val="center"/>
              <w:rPr>
                <w:rFonts w:ascii="Times New Roman" w:hAnsi="Times New Roman"/>
                <w:color w:val="000000"/>
                <w:sz w:val="18"/>
                <w:szCs w:val="18"/>
              </w:rPr>
            </w:pPr>
            <w:r w:rsidRPr="002077FF">
              <w:rPr>
                <w:rFonts w:ascii="Times New Roman" w:hAnsi="Times New Roman"/>
                <w:color w:val="000000"/>
                <w:sz w:val="18"/>
                <w:szCs w:val="18"/>
                <w:lang w:val="en-US"/>
              </w:rPr>
              <w:t xml:space="preserve">Nr licencji </w:t>
            </w:r>
            <w:r w:rsidRPr="002077FF">
              <w:rPr>
                <w:rFonts w:ascii="Times New Roman" w:hAnsi="Times New Roman"/>
                <w:color w:val="000000"/>
                <w:sz w:val="18"/>
                <w:szCs w:val="18"/>
              </w:rPr>
              <w:t>PZSzach.</w:t>
            </w:r>
          </w:p>
        </w:tc>
        <w:tc>
          <w:tcPr>
            <w:tcW w:w="6545" w:type="dxa"/>
            <w:vAlign w:val="center"/>
          </w:tcPr>
          <w:p w:rsidR="007774D9" w:rsidRPr="002077FF" w:rsidRDefault="007774D9" w:rsidP="003F390E">
            <w:pPr>
              <w:jc w:val="center"/>
              <w:rPr>
                <w:rFonts w:ascii="Times New Roman" w:hAnsi="Times New Roman"/>
                <w:color w:val="000000"/>
                <w:sz w:val="18"/>
                <w:szCs w:val="18"/>
              </w:rPr>
            </w:pPr>
          </w:p>
        </w:tc>
      </w:tr>
    </w:tbl>
    <w:p w:rsidR="007774D9" w:rsidRPr="00DE5A1B" w:rsidRDefault="007774D9" w:rsidP="00DE5A1B">
      <w:pPr>
        <w:spacing w:before="240"/>
        <w:jc w:val="both"/>
        <w:rPr>
          <w:rFonts w:ascii="Times New Roman" w:hAnsi="Times New Roman"/>
          <w:i/>
          <w:color w:val="000000"/>
          <w:sz w:val="18"/>
          <w:szCs w:val="18"/>
        </w:rPr>
      </w:pPr>
      <w:r w:rsidRPr="00DE5A1B">
        <w:rPr>
          <w:rFonts w:ascii="Times New Roman" w:hAnsi="Times New Roman"/>
          <w:b/>
          <w:color w:val="000000"/>
          <w:sz w:val="18"/>
          <w:szCs w:val="18"/>
        </w:rPr>
        <w:t>*</w:t>
      </w:r>
      <w:r w:rsidRPr="00DE5A1B">
        <w:rPr>
          <w:rFonts w:ascii="Times New Roman" w:hAnsi="Times New Roman"/>
          <w:color w:val="000000"/>
          <w:sz w:val="18"/>
          <w:szCs w:val="18"/>
        </w:rPr>
        <w:t xml:space="preserve"> </w:t>
      </w:r>
      <w:r w:rsidRPr="00DE5A1B">
        <w:rPr>
          <w:rFonts w:ascii="Times New Roman" w:hAnsi="Times New Roman"/>
          <w:b/>
          <w:color w:val="000000"/>
          <w:sz w:val="18"/>
          <w:szCs w:val="18"/>
        </w:rPr>
        <w:t>Nazwa drużyny</w:t>
      </w:r>
      <w:r w:rsidRPr="00DE5A1B">
        <w:rPr>
          <w:rFonts w:ascii="Times New Roman" w:hAnsi="Times New Roman"/>
          <w:i/>
          <w:color w:val="000000"/>
          <w:sz w:val="18"/>
          <w:szCs w:val="18"/>
        </w:rPr>
        <w:t xml:space="preserve"> jest to nazwa, która będzie podawana w oficjalnych wynikach i komunikatach. Nazwa powinna odzwierciedlać podmiot, który reprezentuje drużyna – klub, może także zawierać dodatkowo nazwę sponsora.</w:t>
      </w:r>
    </w:p>
    <w:p w:rsidR="007774D9" w:rsidRPr="00DE5A1B" w:rsidRDefault="007774D9" w:rsidP="00DE5A1B">
      <w:pPr>
        <w:rPr>
          <w:rFonts w:ascii="Times New Roman" w:hAnsi="Times New Roman"/>
          <w:b/>
          <w:color w:val="000000"/>
          <w:sz w:val="18"/>
          <w:szCs w:val="18"/>
        </w:rPr>
      </w:pPr>
    </w:p>
    <w:p w:rsidR="007774D9" w:rsidRPr="00DE5A1B" w:rsidRDefault="007774D9" w:rsidP="00DE5A1B">
      <w:pPr>
        <w:rPr>
          <w:rFonts w:ascii="Times New Roman" w:hAnsi="Times New Roman"/>
          <w:b/>
          <w:color w:val="000000"/>
          <w:sz w:val="18"/>
          <w:szCs w:val="18"/>
        </w:rPr>
      </w:pPr>
    </w:p>
    <w:p w:rsidR="007774D9" w:rsidRPr="00DE5A1B" w:rsidRDefault="007774D9" w:rsidP="00DE5A1B">
      <w:pPr>
        <w:rPr>
          <w:rFonts w:ascii="Times New Roman" w:hAnsi="Times New Roman"/>
          <w:b/>
          <w:color w:val="000000"/>
          <w:sz w:val="18"/>
          <w:szCs w:val="18"/>
        </w:rPr>
      </w:pPr>
    </w:p>
    <w:p w:rsidR="007774D9" w:rsidRPr="00DE5A1B" w:rsidRDefault="007774D9" w:rsidP="00DE5A1B">
      <w:pPr>
        <w:rPr>
          <w:rFonts w:ascii="Times New Roman" w:hAnsi="Times New Roman"/>
          <w:color w:val="000000"/>
          <w:sz w:val="18"/>
          <w:szCs w:val="18"/>
        </w:rPr>
      </w:pPr>
      <w:r w:rsidRPr="00DE5A1B">
        <w:rPr>
          <w:rFonts w:ascii="Times New Roman" w:hAnsi="Times New Roman"/>
          <w:color w:val="000000"/>
          <w:sz w:val="18"/>
          <w:szCs w:val="18"/>
        </w:rPr>
        <w:t>Osoby upoważnione do reprezentowania podmiotu</w:t>
      </w:r>
    </w:p>
    <w:p w:rsidR="007774D9" w:rsidRPr="00DE5A1B" w:rsidRDefault="007774D9" w:rsidP="00DE5A1B">
      <w:pPr>
        <w:tabs>
          <w:tab w:val="left" w:pos="567"/>
          <w:tab w:val="center" w:pos="5103"/>
          <w:tab w:val="left" w:pos="9072"/>
        </w:tabs>
        <w:spacing w:before="240"/>
        <w:rPr>
          <w:rFonts w:ascii="Times New Roman" w:hAnsi="Times New Roman"/>
          <w:b/>
          <w:color w:val="000000"/>
          <w:sz w:val="18"/>
          <w:szCs w:val="18"/>
        </w:rPr>
      </w:pPr>
      <w:r w:rsidRPr="00DE5A1B">
        <w:rPr>
          <w:rFonts w:ascii="Times New Roman" w:hAnsi="Times New Roman"/>
          <w:color w:val="000000"/>
          <w:sz w:val="18"/>
          <w:szCs w:val="18"/>
        </w:rPr>
        <w:tab/>
        <w:t>Imię, nazwisko</w:t>
      </w:r>
      <w:r w:rsidRPr="00DE5A1B">
        <w:rPr>
          <w:rFonts w:ascii="Times New Roman" w:hAnsi="Times New Roman"/>
          <w:color w:val="000000"/>
          <w:sz w:val="18"/>
          <w:szCs w:val="18"/>
        </w:rPr>
        <w:tab/>
        <w:t>stanowisko</w:t>
      </w:r>
      <w:r w:rsidRPr="00DE5A1B">
        <w:rPr>
          <w:rFonts w:ascii="Times New Roman" w:hAnsi="Times New Roman"/>
          <w:color w:val="000000"/>
          <w:sz w:val="18"/>
          <w:szCs w:val="18"/>
        </w:rPr>
        <w:tab/>
        <w:t>podpis</w:t>
      </w:r>
    </w:p>
    <w:p w:rsidR="007774D9" w:rsidRPr="00DE5A1B" w:rsidRDefault="007774D9" w:rsidP="00DE5A1B">
      <w:pPr>
        <w:spacing w:before="480"/>
        <w:rPr>
          <w:rFonts w:ascii="Times New Roman" w:hAnsi="Times New Roman"/>
          <w:color w:val="000000"/>
          <w:sz w:val="18"/>
          <w:szCs w:val="18"/>
        </w:rPr>
      </w:pPr>
      <w:r w:rsidRPr="00DE5A1B">
        <w:rPr>
          <w:rFonts w:ascii="Times New Roman" w:hAnsi="Times New Roman"/>
          <w:color w:val="000000"/>
          <w:sz w:val="18"/>
          <w:szCs w:val="18"/>
        </w:rPr>
        <w:t xml:space="preserve">1. . . . . . . . . . . . . . . . . . . . . . . . . . . . . . . . . . . . . . . . . . . . . . . . . . . . . . . . </w:t>
      </w:r>
      <w:r>
        <w:rPr>
          <w:rFonts w:ascii="Times New Roman" w:hAnsi="Times New Roman"/>
          <w:color w:val="000000"/>
          <w:sz w:val="18"/>
          <w:szCs w:val="18"/>
        </w:rPr>
        <w:t>. . . . . . . . . . . . . . . . . . . . . . . . . . . . . . . . . . . . . . . . . . . .</w:t>
      </w:r>
    </w:p>
    <w:p w:rsidR="007774D9" w:rsidRPr="00DE5A1B" w:rsidRDefault="007774D9" w:rsidP="00DE5A1B">
      <w:pPr>
        <w:spacing w:before="480"/>
        <w:rPr>
          <w:rFonts w:ascii="Times New Roman" w:hAnsi="Times New Roman"/>
          <w:color w:val="000000"/>
          <w:sz w:val="18"/>
          <w:szCs w:val="18"/>
        </w:rPr>
      </w:pPr>
      <w:r w:rsidRPr="00DE5A1B">
        <w:rPr>
          <w:rFonts w:ascii="Times New Roman" w:hAnsi="Times New Roman"/>
          <w:color w:val="000000"/>
          <w:sz w:val="18"/>
          <w:szCs w:val="18"/>
        </w:rPr>
        <w:t>2. . . . . . . . . . . . . . . . . . . . . . . . . . . . . . . . . . . . . . . . . . . . . . . . . . . . . . . . .</w:t>
      </w:r>
      <w:r>
        <w:rPr>
          <w:rFonts w:ascii="Times New Roman" w:hAnsi="Times New Roman"/>
          <w:color w:val="000000"/>
          <w:sz w:val="18"/>
          <w:szCs w:val="18"/>
        </w:rPr>
        <w:t xml:space="preserve"> . . . . . . . . . . . . . . . . . . . . . . . . . . . . . . . . . . . . . . . . . . .</w:t>
      </w:r>
    </w:p>
    <w:p w:rsidR="007774D9" w:rsidRDefault="007774D9" w:rsidP="00DE5A1B">
      <w:pPr>
        <w:tabs>
          <w:tab w:val="center" w:pos="1701"/>
          <w:tab w:val="center" w:pos="8505"/>
        </w:tabs>
        <w:jc w:val="right"/>
        <w:rPr>
          <w:b/>
          <w:sz w:val="16"/>
          <w:szCs w:val="16"/>
        </w:rPr>
      </w:pPr>
    </w:p>
    <w:p w:rsidR="007774D9" w:rsidRDefault="007774D9" w:rsidP="00DE5A1B">
      <w:pPr>
        <w:tabs>
          <w:tab w:val="center" w:pos="1701"/>
          <w:tab w:val="center" w:pos="8505"/>
        </w:tabs>
        <w:jc w:val="right"/>
        <w:rPr>
          <w:b/>
          <w:sz w:val="16"/>
          <w:szCs w:val="16"/>
        </w:rPr>
      </w:pPr>
    </w:p>
    <w:p w:rsidR="007774D9" w:rsidRPr="00DE5A1B" w:rsidRDefault="007774D9" w:rsidP="00DE5A1B">
      <w:pPr>
        <w:tabs>
          <w:tab w:val="center" w:pos="1701"/>
          <w:tab w:val="center" w:pos="8505"/>
        </w:tabs>
        <w:jc w:val="right"/>
        <w:rPr>
          <w:color w:val="000000"/>
          <w:sz w:val="16"/>
          <w:szCs w:val="16"/>
        </w:rPr>
      </w:pPr>
      <w:r w:rsidRPr="00DE5A1B">
        <w:rPr>
          <w:color w:val="000000"/>
          <w:sz w:val="16"/>
          <w:szCs w:val="16"/>
        </w:rPr>
        <w:tab/>
        <w:t>.......................................</w:t>
      </w:r>
    </w:p>
    <w:p w:rsidR="007774D9" w:rsidRPr="00DE5A1B" w:rsidRDefault="007774D9" w:rsidP="00DE5A1B">
      <w:pPr>
        <w:tabs>
          <w:tab w:val="center" w:pos="1701"/>
          <w:tab w:val="center" w:pos="8505"/>
        </w:tabs>
        <w:jc w:val="right"/>
        <w:rPr>
          <w:color w:val="000000"/>
          <w:sz w:val="16"/>
          <w:szCs w:val="16"/>
        </w:rPr>
      </w:pPr>
      <w:r w:rsidRPr="00DE5A1B">
        <w:rPr>
          <w:i/>
          <w:color w:val="000000"/>
          <w:sz w:val="16"/>
          <w:szCs w:val="16"/>
        </w:rPr>
        <w:tab/>
        <w:t>(pieczątka Klubu)</w:t>
      </w:r>
    </w:p>
    <w:p w:rsidR="007774D9" w:rsidRPr="00A8436A" w:rsidRDefault="007774D9" w:rsidP="00DE5A1B">
      <w:pPr>
        <w:pStyle w:val="BalloonText"/>
        <w:rPr>
          <w:rFonts w:ascii="Times New Roman" w:hAnsi="Times New Roman" w:cs="Times New Roman"/>
          <w:b/>
          <w:sz w:val="18"/>
          <w:szCs w:val="18"/>
        </w:rPr>
      </w:pPr>
      <w:r w:rsidRPr="00A8436A">
        <w:rPr>
          <w:rFonts w:ascii="Times New Roman" w:hAnsi="Times New Roman" w:cs="Times New Roman"/>
          <w:b/>
          <w:sz w:val="18"/>
          <w:szCs w:val="18"/>
        </w:rPr>
        <w:t>Załącznik nr. 2</w:t>
      </w:r>
    </w:p>
    <w:p w:rsidR="007774D9" w:rsidRDefault="007774D9" w:rsidP="00DE5A1B">
      <w:pPr>
        <w:pStyle w:val="Heading2"/>
        <w:jc w:val="center"/>
        <w:rPr>
          <w:b/>
          <w:sz w:val="16"/>
          <w:szCs w:val="16"/>
        </w:rPr>
      </w:pPr>
    </w:p>
    <w:p w:rsidR="007774D9" w:rsidRDefault="007774D9" w:rsidP="00A8436A">
      <w:pPr>
        <w:rPr>
          <w:lang w:eastAsia="pl-PL"/>
        </w:rPr>
      </w:pPr>
    </w:p>
    <w:p w:rsidR="007774D9" w:rsidRPr="00DE5A1B" w:rsidRDefault="007774D9" w:rsidP="00A8436A">
      <w:pPr>
        <w:pStyle w:val="Heading2"/>
        <w:jc w:val="center"/>
        <w:rPr>
          <w:b/>
          <w:sz w:val="16"/>
          <w:szCs w:val="16"/>
        </w:rPr>
      </w:pPr>
      <w:r w:rsidRPr="00DE5A1B">
        <w:rPr>
          <w:b/>
          <w:sz w:val="16"/>
          <w:szCs w:val="16"/>
        </w:rPr>
        <w:t>ZGŁOSZENIE DRUŻYNY KLUBOWEJ</w:t>
      </w:r>
    </w:p>
    <w:p w:rsidR="007774D9" w:rsidRPr="00DE5A1B" w:rsidRDefault="007774D9" w:rsidP="00DE5A1B">
      <w:pPr>
        <w:spacing w:after="120"/>
        <w:jc w:val="center"/>
        <w:rPr>
          <w:rFonts w:ascii="Times New Roman" w:hAnsi="Times New Roman"/>
          <w:sz w:val="16"/>
          <w:szCs w:val="16"/>
        </w:rPr>
      </w:pPr>
      <w:r>
        <w:rPr>
          <w:rFonts w:ascii="Times New Roman" w:hAnsi="Times New Roman"/>
          <w:sz w:val="16"/>
          <w:szCs w:val="16"/>
        </w:rPr>
        <w:t>DO DRUŻ</w:t>
      </w:r>
      <w:r w:rsidRPr="00DE5A1B">
        <w:rPr>
          <w:rFonts w:ascii="Times New Roman" w:hAnsi="Times New Roman"/>
          <w:sz w:val="16"/>
          <w:szCs w:val="16"/>
        </w:rPr>
        <w:t>YNOWYCH MISTRZOSTW WOJEWÓDZTWA  WARMINSKO-MAZURSKIEGO  JUNIORÓW W 2018 ROKU</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898"/>
        <w:gridCol w:w="6448"/>
      </w:tblGrid>
      <w:tr w:rsidR="007774D9" w:rsidRPr="002077FF" w:rsidTr="003F390E">
        <w:trPr>
          <w:jc w:val="center"/>
        </w:trPr>
        <w:tc>
          <w:tcPr>
            <w:tcW w:w="3898" w:type="dxa"/>
            <w:tcBorders>
              <w:top w:val="single" w:sz="12" w:space="0" w:color="auto"/>
              <w:right w:val="single" w:sz="12" w:space="0" w:color="auto"/>
            </w:tcBorders>
          </w:tcPr>
          <w:p w:rsidR="007774D9" w:rsidRPr="002077FF" w:rsidRDefault="007774D9" w:rsidP="003F390E">
            <w:pPr>
              <w:spacing w:before="60" w:after="60"/>
              <w:rPr>
                <w:rFonts w:ascii="Times New Roman" w:hAnsi="Times New Roman"/>
                <w:sz w:val="16"/>
                <w:szCs w:val="16"/>
              </w:rPr>
            </w:pPr>
            <w:r w:rsidRPr="002077FF">
              <w:rPr>
                <w:rFonts w:ascii="Times New Roman" w:hAnsi="Times New Roman"/>
                <w:sz w:val="16"/>
                <w:szCs w:val="16"/>
              </w:rPr>
              <w:t>Klub sportowy:</w:t>
            </w:r>
          </w:p>
        </w:tc>
        <w:tc>
          <w:tcPr>
            <w:tcW w:w="6448" w:type="dxa"/>
            <w:tcBorders>
              <w:top w:val="single" w:sz="12" w:space="0" w:color="auto"/>
              <w:left w:val="single" w:sz="12" w:space="0" w:color="auto"/>
            </w:tcBorders>
          </w:tcPr>
          <w:p w:rsidR="007774D9" w:rsidRPr="002077FF" w:rsidRDefault="007774D9" w:rsidP="003F390E">
            <w:pPr>
              <w:spacing w:before="60" w:after="60"/>
              <w:rPr>
                <w:rFonts w:ascii="Times New Roman" w:hAnsi="Times New Roman"/>
                <w:sz w:val="16"/>
                <w:szCs w:val="16"/>
              </w:rPr>
            </w:pPr>
          </w:p>
        </w:tc>
      </w:tr>
      <w:tr w:rsidR="007774D9" w:rsidRPr="002077FF" w:rsidTr="003F390E">
        <w:trPr>
          <w:jc w:val="center"/>
        </w:trPr>
        <w:tc>
          <w:tcPr>
            <w:tcW w:w="3898" w:type="dxa"/>
            <w:tcBorders>
              <w:right w:val="single" w:sz="12" w:space="0" w:color="auto"/>
            </w:tcBorders>
          </w:tcPr>
          <w:p w:rsidR="007774D9" w:rsidRPr="002077FF" w:rsidRDefault="007774D9" w:rsidP="003F390E">
            <w:pPr>
              <w:spacing w:before="60" w:after="60"/>
              <w:rPr>
                <w:rFonts w:ascii="Times New Roman" w:hAnsi="Times New Roman"/>
                <w:sz w:val="16"/>
                <w:szCs w:val="16"/>
              </w:rPr>
            </w:pPr>
            <w:r w:rsidRPr="002077FF">
              <w:rPr>
                <w:rFonts w:ascii="Times New Roman" w:hAnsi="Times New Roman"/>
                <w:sz w:val="16"/>
                <w:szCs w:val="16"/>
              </w:rPr>
              <w:t>Adres i telefon:</w:t>
            </w:r>
          </w:p>
        </w:tc>
        <w:tc>
          <w:tcPr>
            <w:tcW w:w="6448" w:type="dxa"/>
            <w:tcBorders>
              <w:left w:val="single" w:sz="12" w:space="0" w:color="auto"/>
            </w:tcBorders>
          </w:tcPr>
          <w:p w:rsidR="007774D9" w:rsidRPr="002077FF" w:rsidRDefault="007774D9" w:rsidP="003F390E">
            <w:pPr>
              <w:spacing w:before="60" w:after="60"/>
              <w:rPr>
                <w:rFonts w:ascii="Times New Roman" w:hAnsi="Times New Roman"/>
                <w:sz w:val="16"/>
                <w:szCs w:val="16"/>
              </w:rPr>
            </w:pPr>
          </w:p>
        </w:tc>
      </w:tr>
      <w:tr w:rsidR="007774D9" w:rsidRPr="002077FF" w:rsidTr="003F390E">
        <w:trPr>
          <w:jc w:val="center"/>
        </w:trPr>
        <w:tc>
          <w:tcPr>
            <w:tcW w:w="3898" w:type="dxa"/>
            <w:tcBorders>
              <w:bottom w:val="single" w:sz="12"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Kierownik drużyny:</w:t>
            </w:r>
          </w:p>
          <w:p w:rsidR="007774D9" w:rsidRPr="002077FF" w:rsidRDefault="007774D9" w:rsidP="003F390E">
            <w:pPr>
              <w:rPr>
                <w:rFonts w:ascii="Times New Roman" w:hAnsi="Times New Roman"/>
                <w:sz w:val="16"/>
                <w:szCs w:val="16"/>
              </w:rPr>
            </w:pPr>
            <w:r w:rsidRPr="002077FF">
              <w:rPr>
                <w:rFonts w:ascii="Times New Roman" w:hAnsi="Times New Roman"/>
                <w:sz w:val="16"/>
                <w:szCs w:val="16"/>
              </w:rPr>
              <w:t>(nazwisko i telefon)</w:t>
            </w:r>
          </w:p>
        </w:tc>
        <w:tc>
          <w:tcPr>
            <w:tcW w:w="6448" w:type="dxa"/>
            <w:tcBorders>
              <w:left w:val="single" w:sz="12" w:space="0" w:color="auto"/>
              <w:bottom w:val="single" w:sz="12" w:space="0" w:color="auto"/>
            </w:tcBorders>
          </w:tcPr>
          <w:p w:rsidR="007774D9" w:rsidRPr="002077FF" w:rsidRDefault="007774D9" w:rsidP="003F390E">
            <w:pPr>
              <w:rPr>
                <w:rFonts w:ascii="Times New Roman" w:hAnsi="Times New Roman"/>
                <w:sz w:val="16"/>
                <w:szCs w:val="16"/>
              </w:rPr>
            </w:pPr>
          </w:p>
        </w:tc>
      </w:tr>
    </w:tbl>
    <w:p w:rsidR="007774D9" w:rsidRPr="00DE5A1B" w:rsidRDefault="007774D9" w:rsidP="00DE5A1B">
      <w:pPr>
        <w:pStyle w:val="BalloonText"/>
        <w:rPr>
          <w:rFonts w:ascii="Times New Roman" w:hAnsi="Times New Roman" w:cs="Times New Roman"/>
        </w:rPr>
      </w:pPr>
    </w:p>
    <w:p w:rsidR="007774D9" w:rsidRPr="00DE5A1B" w:rsidRDefault="007774D9" w:rsidP="00DE5A1B">
      <w:pPr>
        <w:spacing w:after="120"/>
        <w:jc w:val="center"/>
        <w:rPr>
          <w:rFonts w:ascii="Times New Roman" w:hAnsi="Times New Roman"/>
          <w:b/>
          <w:sz w:val="16"/>
          <w:szCs w:val="16"/>
        </w:rPr>
      </w:pPr>
      <w:r w:rsidRPr="00DE5A1B">
        <w:rPr>
          <w:rFonts w:ascii="Times New Roman" w:hAnsi="Times New Roman"/>
          <w:b/>
          <w:sz w:val="16"/>
          <w:szCs w:val="16"/>
        </w:rPr>
        <w:t>ZASADNICZY SKŁAD DRUŻYNY</w:t>
      </w:r>
    </w:p>
    <w:tbl>
      <w:tblPr>
        <w:tblW w:w="0" w:type="auto"/>
        <w:jc w:val="center"/>
        <w:tblLayout w:type="fixed"/>
        <w:tblCellMar>
          <w:left w:w="70" w:type="dxa"/>
          <w:right w:w="70" w:type="dxa"/>
        </w:tblCellMar>
        <w:tblLook w:val="0000"/>
      </w:tblPr>
      <w:tblGrid>
        <w:gridCol w:w="1346"/>
        <w:gridCol w:w="3023"/>
        <w:gridCol w:w="1088"/>
        <w:gridCol w:w="12"/>
        <w:gridCol w:w="980"/>
        <w:gridCol w:w="142"/>
        <w:gridCol w:w="508"/>
        <w:gridCol w:w="201"/>
        <w:gridCol w:w="1701"/>
        <w:gridCol w:w="1346"/>
      </w:tblGrid>
      <w:tr w:rsidR="007774D9" w:rsidRPr="002077FF" w:rsidTr="003F390E">
        <w:trPr>
          <w:jc w:val="center"/>
        </w:trPr>
        <w:tc>
          <w:tcPr>
            <w:tcW w:w="1346" w:type="dxa"/>
            <w:tcBorders>
              <w:top w:val="single" w:sz="12" w:space="0" w:color="auto"/>
              <w:left w:val="single" w:sz="12" w:space="0" w:color="auto"/>
              <w:bottom w:val="single" w:sz="12" w:space="0" w:color="auto"/>
              <w:right w:val="single" w:sz="12" w:space="0" w:color="auto"/>
            </w:tcBorders>
            <w:vAlign w:val="center"/>
          </w:tcPr>
          <w:p w:rsidR="007774D9" w:rsidRPr="002077FF" w:rsidRDefault="007774D9" w:rsidP="003F390E">
            <w:pPr>
              <w:jc w:val="center"/>
              <w:rPr>
                <w:rFonts w:ascii="Times New Roman" w:hAnsi="Times New Roman"/>
                <w:b/>
                <w:sz w:val="16"/>
                <w:szCs w:val="16"/>
              </w:rPr>
            </w:pPr>
            <w:r w:rsidRPr="002077FF">
              <w:rPr>
                <w:rFonts w:ascii="Times New Roman" w:hAnsi="Times New Roman"/>
                <w:b/>
                <w:sz w:val="16"/>
                <w:szCs w:val="16"/>
              </w:rPr>
              <w:t>Szach.</w:t>
            </w:r>
          </w:p>
        </w:tc>
        <w:tc>
          <w:tcPr>
            <w:tcW w:w="3023" w:type="dxa"/>
            <w:tcBorders>
              <w:top w:val="single" w:sz="12" w:space="0" w:color="auto"/>
              <w:left w:val="single" w:sz="12" w:space="0" w:color="auto"/>
              <w:bottom w:val="single" w:sz="12" w:space="0" w:color="auto"/>
              <w:right w:val="single" w:sz="12" w:space="0" w:color="auto"/>
            </w:tcBorders>
            <w:vAlign w:val="center"/>
          </w:tcPr>
          <w:p w:rsidR="007774D9" w:rsidRPr="002077FF" w:rsidRDefault="007774D9" w:rsidP="003F390E">
            <w:pPr>
              <w:jc w:val="center"/>
              <w:rPr>
                <w:rFonts w:ascii="Times New Roman" w:hAnsi="Times New Roman"/>
                <w:b/>
                <w:sz w:val="16"/>
                <w:szCs w:val="16"/>
              </w:rPr>
            </w:pPr>
            <w:r w:rsidRPr="002077FF">
              <w:rPr>
                <w:rFonts w:ascii="Times New Roman" w:hAnsi="Times New Roman"/>
                <w:b/>
                <w:sz w:val="16"/>
                <w:szCs w:val="16"/>
              </w:rPr>
              <w:t>Nazwisko i Imię</w:t>
            </w:r>
          </w:p>
        </w:tc>
        <w:tc>
          <w:tcPr>
            <w:tcW w:w="1088" w:type="dxa"/>
            <w:tcBorders>
              <w:top w:val="single" w:sz="12" w:space="0" w:color="auto"/>
              <w:left w:val="single" w:sz="12" w:space="0" w:color="auto"/>
              <w:bottom w:val="single" w:sz="12" w:space="0" w:color="auto"/>
              <w:right w:val="single" w:sz="12" w:space="0" w:color="auto"/>
            </w:tcBorders>
            <w:vAlign w:val="center"/>
          </w:tcPr>
          <w:p w:rsidR="007774D9" w:rsidRPr="002077FF" w:rsidRDefault="007774D9" w:rsidP="003F390E">
            <w:pPr>
              <w:jc w:val="center"/>
              <w:rPr>
                <w:rFonts w:ascii="Times New Roman" w:hAnsi="Times New Roman"/>
                <w:b/>
                <w:sz w:val="16"/>
                <w:szCs w:val="16"/>
              </w:rPr>
            </w:pPr>
            <w:r w:rsidRPr="002077FF">
              <w:rPr>
                <w:rFonts w:ascii="Times New Roman" w:hAnsi="Times New Roman"/>
                <w:b/>
                <w:sz w:val="16"/>
                <w:szCs w:val="16"/>
              </w:rPr>
              <w:t>Nr licencji</w:t>
            </w: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7774D9" w:rsidRPr="002077FF" w:rsidRDefault="007774D9" w:rsidP="003F390E">
            <w:pPr>
              <w:jc w:val="center"/>
              <w:rPr>
                <w:rFonts w:ascii="Times New Roman" w:hAnsi="Times New Roman"/>
                <w:b/>
                <w:sz w:val="16"/>
                <w:szCs w:val="16"/>
              </w:rPr>
            </w:pPr>
            <w:r w:rsidRPr="002077FF">
              <w:rPr>
                <w:rFonts w:ascii="Times New Roman" w:hAnsi="Times New Roman"/>
                <w:b/>
                <w:sz w:val="16"/>
                <w:szCs w:val="16"/>
              </w:rPr>
              <w:t>Data urodz.</w:t>
            </w:r>
          </w:p>
        </w:tc>
        <w:tc>
          <w:tcPr>
            <w:tcW w:w="709" w:type="dxa"/>
            <w:gridSpan w:val="2"/>
            <w:tcBorders>
              <w:top w:val="single" w:sz="12" w:space="0" w:color="auto"/>
              <w:left w:val="single" w:sz="12" w:space="0" w:color="auto"/>
              <w:bottom w:val="single" w:sz="12" w:space="0" w:color="auto"/>
              <w:right w:val="single" w:sz="12" w:space="0" w:color="auto"/>
            </w:tcBorders>
            <w:vAlign w:val="center"/>
          </w:tcPr>
          <w:p w:rsidR="007774D9" w:rsidRPr="002077FF" w:rsidRDefault="007774D9" w:rsidP="003F390E">
            <w:pPr>
              <w:pStyle w:val="Heading7"/>
              <w:spacing w:before="0"/>
              <w:jc w:val="center"/>
              <w:rPr>
                <w:rFonts w:ascii="Times New Roman" w:hAnsi="Times New Roman"/>
                <w:b/>
                <w:sz w:val="16"/>
                <w:szCs w:val="16"/>
                <w:lang w:val="en-US"/>
              </w:rPr>
            </w:pPr>
            <w:r w:rsidRPr="002077FF">
              <w:rPr>
                <w:rFonts w:ascii="Times New Roman" w:hAnsi="Times New Roman"/>
                <w:b/>
                <w:sz w:val="16"/>
                <w:szCs w:val="16"/>
                <w:lang w:val="en-US"/>
              </w:rPr>
              <w:t>Kat.</w:t>
            </w:r>
          </w:p>
        </w:tc>
        <w:tc>
          <w:tcPr>
            <w:tcW w:w="1701" w:type="dxa"/>
            <w:tcBorders>
              <w:top w:val="single" w:sz="12" w:space="0" w:color="auto"/>
              <w:left w:val="single" w:sz="12" w:space="0" w:color="auto"/>
              <w:bottom w:val="single" w:sz="12" w:space="0" w:color="auto"/>
              <w:right w:val="single" w:sz="12" w:space="0" w:color="auto"/>
            </w:tcBorders>
            <w:vAlign w:val="center"/>
          </w:tcPr>
          <w:p w:rsidR="007774D9" w:rsidRPr="002077FF" w:rsidRDefault="007774D9" w:rsidP="003F390E">
            <w:pPr>
              <w:jc w:val="center"/>
              <w:rPr>
                <w:rFonts w:ascii="Times New Roman" w:hAnsi="Times New Roman"/>
                <w:b/>
                <w:sz w:val="16"/>
                <w:szCs w:val="16"/>
                <w:lang w:val="en-US"/>
              </w:rPr>
            </w:pPr>
            <w:r w:rsidRPr="002077FF">
              <w:rPr>
                <w:rFonts w:ascii="Times New Roman" w:hAnsi="Times New Roman"/>
                <w:b/>
                <w:sz w:val="16"/>
                <w:szCs w:val="16"/>
                <w:lang w:val="en-US"/>
              </w:rPr>
              <w:t>Ranking FIDE na 01.03.2018</w:t>
            </w:r>
          </w:p>
        </w:tc>
        <w:tc>
          <w:tcPr>
            <w:tcW w:w="1346" w:type="dxa"/>
            <w:tcBorders>
              <w:top w:val="single" w:sz="12" w:space="0" w:color="auto"/>
              <w:left w:val="single" w:sz="12" w:space="0" w:color="auto"/>
              <w:bottom w:val="single" w:sz="12" w:space="0" w:color="auto"/>
              <w:right w:val="single" w:sz="12" w:space="0" w:color="auto"/>
            </w:tcBorders>
            <w:vAlign w:val="center"/>
          </w:tcPr>
          <w:p w:rsidR="007774D9" w:rsidRPr="002077FF" w:rsidRDefault="007774D9" w:rsidP="003F390E">
            <w:pPr>
              <w:jc w:val="center"/>
              <w:rPr>
                <w:rFonts w:ascii="Times New Roman" w:hAnsi="Times New Roman"/>
                <w:b/>
                <w:sz w:val="16"/>
                <w:szCs w:val="16"/>
                <w:lang w:val="en-US"/>
              </w:rPr>
            </w:pPr>
            <w:r w:rsidRPr="002077FF">
              <w:rPr>
                <w:rFonts w:ascii="Times New Roman" w:hAnsi="Times New Roman"/>
                <w:b/>
                <w:sz w:val="16"/>
                <w:szCs w:val="16"/>
                <w:lang w:val="en-US"/>
              </w:rPr>
              <w:t>ID_FIDE</w:t>
            </w:r>
          </w:p>
        </w:tc>
      </w:tr>
      <w:tr w:rsidR="007774D9" w:rsidRPr="002077FF" w:rsidTr="003F390E">
        <w:trPr>
          <w:jc w:val="center"/>
        </w:trPr>
        <w:tc>
          <w:tcPr>
            <w:tcW w:w="1346"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1. CH-18</w:t>
            </w:r>
          </w:p>
        </w:tc>
        <w:tc>
          <w:tcPr>
            <w:tcW w:w="3023"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088"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34" w:type="dxa"/>
            <w:gridSpan w:val="3"/>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709" w:type="dxa"/>
            <w:gridSpan w:val="2"/>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701"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2. CH-18</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088"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34" w:type="dxa"/>
            <w:gridSpan w:val="3"/>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709"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701"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3. CH-14</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088"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34" w:type="dxa"/>
            <w:gridSpan w:val="3"/>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709"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701"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4. CH-14</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088"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34" w:type="dxa"/>
            <w:gridSpan w:val="3"/>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709"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701"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5. DZ-18</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088"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34" w:type="dxa"/>
            <w:gridSpan w:val="3"/>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709"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701"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6. DZ-14</w:t>
            </w:r>
          </w:p>
        </w:tc>
        <w:tc>
          <w:tcPr>
            <w:tcW w:w="3023"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1088"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1134" w:type="dxa"/>
            <w:gridSpan w:val="3"/>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709" w:type="dxa"/>
            <w:gridSpan w:val="2"/>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1701"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0347" w:type="dxa"/>
            <w:gridSpan w:val="10"/>
            <w:tcBorders>
              <w:top w:val="single" w:sz="12" w:space="0" w:color="auto"/>
              <w:left w:val="single" w:sz="12" w:space="0" w:color="auto"/>
              <w:bottom w:val="single" w:sz="12" w:space="0" w:color="auto"/>
              <w:right w:val="single" w:sz="12" w:space="0" w:color="auto"/>
            </w:tcBorders>
          </w:tcPr>
          <w:p w:rsidR="007774D9" w:rsidRPr="002077FF" w:rsidRDefault="007774D9" w:rsidP="003F390E">
            <w:pPr>
              <w:spacing w:before="60" w:after="60"/>
              <w:rPr>
                <w:rFonts w:ascii="Times New Roman" w:hAnsi="Times New Roman"/>
                <w:sz w:val="16"/>
                <w:szCs w:val="16"/>
              </w:rPr>
            </w:pPr>
            <w:r w:rsidRPr="002077FF">
              <w:rPr>
                <w:rFonts w:ascii="Times New Roman" w:hAnsi="Times New Roman"/>
                <w:sz w:val="16"/>
                <w:szCs w:val="16"/>
              </w:rPr>
              <w:t xml:space="preserve">Średni ranking podstawowego składu (szach. 1-6): </w:t>
            </w:r>
          </w:p>
        </w:tc>
      </w:tr>
      <w:tr w:rsidR="007774D9" w:rsidRPr="002077FF" w:rsidTr="003F390E">
        <w:trPr>
          <w:jc w:val="center"/>
        </w:trPr>
        <w:tc>
          <w:tcPr>
            <w:tcW w:w="10347" w:type="dxa"/>
            <w:gridSpan w:val="10"/>
            <w:tcBorders>
              <w:top w:val="single" w:sz="12" w:space="0" w:color="auto"/>
              <w:left w:val="single" w:sz="12" w:space="0" w:color="auto"/>
              <w:bottom w:val="single" w:sz="12" w:space="0" w:color="auto"/>
              <w:right w:val="single" w:sz="12" w:space="0" w:color="auto"/>
            </w:tcBorders>
          </w:tcPr>
          <w:p w:rsidR="007774D9" w:rsidRPr="002077FF" w:rsidRDefault="007774D9" w:rsidP="003F390E">
            <w:pPr>
              <w:spacing w:before="60" w:after="60"/>
              <w:jc w:val="center"/>
              <w:rPr>
                <w:rFonts w:ascii="Times New Roman" w:hAnsi="Times New Roman"/>
                <w:sz w:val="16"/>
                <w:szCs w:val="16"/>
              </w:rPr>
            </w:pPr>
            <w:r w:rsidRPr="002077FF">
              <w:rPr>
                <w:rFonts w:ascii="Times New Roman" w:hAnsi="Times New Roman"/>
                <w:b/>
                <w:sz w:val="16"/>
                <w:szCs w:val="16"/>
              </w:rPr>
              <w:t>ZAWODNICY REZERWOWI</w:t>
            </w:r>
          </w:p>
        </w:tc>
      </w:tr>
      <w:tr w:rsidR="007774D9" w:rsidRPr="002077FF" w:rsidTr="003F390E">
        <w:trPr>
          <w:jc w:val="center"/>
        </w:trPr>
        <w:tc>
          <w:tcPr>
            <w:tcW w:w="1346"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1. CH-18</w:t>
            </w:r>
          </w:p>
        </w:tc>
        <w:tc>
          <w:tcPr>
            <w:tcW w:w="3023"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12"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2. CH-18</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1. CH-14</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2. CH-14</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1. DZ-18</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2. DZ-18</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1. DZ-14</w:t>
            </w:r>
          </w:p>
        </w:tc>
        <w:tc>
          <w:tcPr>
            <w:tcW w:w="3023"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6" w:space="0" w:color="auto"/>
              <w:right w:val="single" w:sz="12" w:space="0" w:color="auto"/>
            </w:tcBorders>
          </w:tcPr>
          <w:p w:rsidR="007774D9" w:rsidRPr="002077FF" w:rsidRDefault="007774D9" w:rsidP="003F390E">
            <w:pPr>
              <w:rPr>
                <w:rFonts w:ascii="Times New Roman" w:hAnsi="Times New Roman"/>
                <w:sz w:val="16"/>
                <w:szCs w:val="16"/>
              </w:rPr>
            </w:pPr>
          </w:p>
        </w:tc>
      </w:tr>
      <w:tr w:rsidR="007774D9" w:rsidRPr="002077FF" w:rsidTr="003F390E">
        <w:trPr>
          <w:jc w:val="center"/>
        </w:trPr>
        <w:tc>
          <w:tcPr>
            <w:tcW w:w="1346"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r w:rsidRPr="002077FF">
              <w:rPr>
                <w:rFonts w:ascii="Times New Roman" w:hAnsi="Times New Roman"/>
                <w:sz w:val="16"/>
                <w:szCs w:val="16"/>
              </w:rPr>
              <w:t>2. DZ-14</w:t>
            </w:r>
          </w:p>
        </w:tc>
        <w:tc>
          <w:tcPr>
            <w:tcW w:w="3023"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1100" w:type="dxa"/>
            <w:gridSpan w:val="2"/>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980"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650" w:type="dxa"/>
            <w:gridSpan w:val="2"/>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1902" w:type="dxa"/>
            <w:gridSpan w:val="2"/>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c>
          <w:tcPr>
            <w:tcW w:w="1346" w:type="dxa"/>
            <w:tcBorders>
              <w:top w:val="single" w:sz="6" w:space="0" w:color="auto"/>
              <w:left w:val="single" w:sz="12" w:space="0" w:color="auto"/>
              <w:bottom w:val="single" w:sz="12" w:space="0" w:color="auto"/>
              <w:right w:val="single" w:sz="12" w:space="0" w:color="auto"/>
            </w:tcBorders>
          </w:tcPr>
          <w:p w:rsidR="007774D9" w:rsidRPr="002077FF" w:rsidRDefault="007774D9" w:rsidP="003F390E">
            <w:pPr>
              <w:rPr>
                <w:rFonts w:ascii="Times New Roman" w:hAnsi="Times New Roman"/>
                <w:sz w:val="16"/>
                <w:szCs w:val="16"/>
              </w:rPr>
            </w:pPr>
          </w:p>
        </w:tc>
      </w:tr>
    </w:tbl>
    <w:p w:rsidR="007774D9" w:rsidRPr="00DE5A1B" w:rsidRDefault="007774D9" w:rsidP="00DE5A1B">
      <w:pPr>
        <w:tabs>
          <w:tab w:val="left" w:pos="5670"/>
        </w:tabs>
        <w:spacing w:before="600"/>
        <w:rPr>
          <w:rFonts w:ascii="Times New Roman" w:hAnsi="Times New Roman"/>
          <w:sz w:val="16"/>
          <w:szCs w:val="16"/>
        </w:rPr>
      </w:pPr>
      <w:r w:rsidRPr="00DE5A1B">
        <w:rPr>
          <w:rFonts w:ascii="Times New Roman" w:hAnsi="Times New Roman"/>
          <w:sz w:val="16"/>
          <w:szCs w:val="16"/>
        </w:rPr>
        <w:t>Data zgłoszenia: ...................2018 r.</w:t>
      </w:r>
      <w:r w:rsidRPr="00DE5A1B">
        <w:rPr>
          <w:rFonts w:ascii="Times New Roman" w:hAnsi="Times New Roman"/>
          <w:sz w:val="16"/>
          <w:szCs w:val="16"/>
        </w:rPr>
        <w:tab/>
        <w:t>Podpis zgłaszającego: ...................</w:t>
      </w:r>
    </w:p>
    <w:p w:rsidR="007774D9" w:rsidRPr="00DE5A1B" w:rsidRDefault="007774D9" w:rsidP="00DE5A1B">
      <w:pPr>
        <w:spacing w:before="360" w:after="120"/>
        <w:rPr>
          <w:rFonts w:ascii="Times New Roman" w:hAnsi="Times New Roman"/>
          <w:b/>
          <w:color w:val="000000"/>
          <w:sz w:val="16"/>
          <w:szCs w:val="16"/>
        </w:rPr>
      </w:pPr>
      <w:r w:rsidRPr="00DE5A1B">
        <w:rPr>
          <w:rFonts w:ascii="Times New Roman" w:hAnsi="Times New Roman"/>
          <w:b/>
          <w:color w:val="000000"/>
          <w:sz w:val="16"/>
          <w:szCs w:val="16"/>
        </w:rPr>
        <w:t>Potw</w:t>
      </w:r>
      <w:r>
        <w:rPr>
          <w:rFonts w:ascii="Times New Roman" w:hAnsi="Times New Roman"/>
          <w:b/>
          <w:color w:val="000000"/>
          <w:sz w:val="16"/>
          <w:szCs w:val="16"/>
        </w:rPr>
        <w:t>ierdzenie</w:t>
      </w:r>
      <w:r w:rsidRPr="00DE5A1B">
        <w:rPr>
          <w:rFonts w:ascii="Times New Roman" w:hAnsi="Times New Roman"/>
          <w:b/>
          <w:color w:val="000000"/>
          <w:sz w:val="16"/>
          <w:szCs w:val="16"/>
        </w:rPr>
        <w:t xml:space="preserve"> wpłaty:</w:t>
      </w:r>
    </w:p>
    <w:p w:rsidR="007774D9" w:rsidRPr="00DE5A1B" w:rsidRDefault="007774D9" w:rsidP="00DE5A1B">
      <w:pPr>
        <w:spacing w:before="360"/>
        <w:rPr>
          <w:rFonts w:ascii="Times New Roman" w:hAnsi="Times New Roman"/>
          <w:color w:val="000000"/>
          <w:sz w:val="16"/>
          <w:szCs w:val="16"/>
        </w:rPr>
      </w:pPr>
      <w:r w:rsidRPr="00DE5A1B">
        <w:rPr>
          <w:rFonts w:ascii="Times New Roman" w:hAnsi="Times New Roman"/>
          <w:color w:val="000000"/>
          <w:sz w:val="16"/>
          <w:szCs w:val="16"/>
        </w:rPr>
        <w:t>1. Wpisowe  ...................................................................</w:t>
      </w:r>
    </w:p>
    <w:p w:rsidR="007774D9" w:rsidRPr="00DE5A1B" w:rsidRDefault="007774D9" w:rsidP="00DE5A1B">
      <w:pPr>
        <w:rPr>
          <w:rFonts w:ascii="Times New Roman" w:hAnsi="Times New Roman"/>
          <w:color w:val="000000"/>
          <w:sz w:val="18"/>
          <w:szCs w:val="18"/>
        </w:rPr>
      </w:pPr>
    </w:p>
    <w:sectPr w:rsidR="007774D9" w:rsidRPr="00DE5A1B" w:rsidSect="005D3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2858"/>
    <w:multiLevelType w:val="hybridMultilevel"/>
    <w:tmpl w:val="A56492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1BF454C"/>
    <w:multiLevelType w:val="hybridMultilevel"/>
    <w:tmpl w:val="C1A8F2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19A"/>
    <w:rsid w:val="00002D3D"/>
    <w:rsid w:val="001B2EF5"/>
    <w:rsid w:val="001C3033"/>
    <w:rsid w:val="001C6ACD"/>
    <w:rsid w:val="001D1B68"/>
    <w:rsid w:val="002077FF"/>
    <w:rsid w:val="00245230"/>
    <w:rsid w:val="00250EB9"/>
    <w:rsid w:val="00273EC4"/>
    <w:rsid w:val="002A41B9"/>
    <w:rsid w:val="00343FD6"/>
    <w:rsid w:val="003E7E79"/>
    <w:rsid w:val="003F390E"/>
    <w:rsid w:val="004C0A48"/>
    <w:rsid w:val="00550643"/>
    <w:rsid w:val="00567D35"/>
    <w:rsid w:val="005D3FD2"/>
    <w:rsid w:val="006320EE"/>
    <w:rsid w:val="00670839"/>
    <w:rsid w:val="006B3A0F"/>
    <w:rsid w:val="00700557"/>
    <w:rsid w:val="0070463D"/>
    <w:rsid w:val="007774D9"/>
    <w:rsid w:val="00784081"/>
    <w:rsid w:val="007B1248"/>
    <w:rsid w:val="007B7234"/>
    <w:rsid w:val="008D5879"/>
    <w:rsid w:val="008F219A"/>
    <w:rsid w:val="0096647F"/>
    <w:rsid w:val="00993F3B"/>
    <w:rsid w:val="00996F8D"/>
    <w:rsid w:val="009B14D0"/>
    <w:rsid w:val="009B26B0"/>
    <w:rsid w:val="00A10BB4"/>
    <w:rsid w:val="00A60BC9"/>
    <w:rsid w:val="00A8436A"/>
    <w:rsid w:val="00A918E4"/>
    <w:rsid w:val="00AB597E"/>
    <w:rsid w:val="00AF3F3A"/>
    <w:rsid w:val="00B81DE3"/>
    <w:rsid w:val="00DE5A1B"/>
    <w:rsid w:val="00E60BAD"/>
    <w:rsid w:val="00EA3953"/>
    <w:rsid w:val="00ED1C24"/>
    <w:rsid w:val="00F10D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D2"/>
    <w:pPr>
      <w:spacing w:after="200" w:line="276" w:lineRule="auto"/>
    </w:pPr>
    <w:rPr>
      <w:lang w:eastAsia="en-US"/>
    </w:rPr>
  </w:style>
  <w:style w:type="paragraph" w:styleId="Heading2">
    <w:name w:val="heading 2"/>
    <w:basedOn w:val="Normal"/>
    <w:next w:val="Normal"/>
    <w:link w:val="Heading2Char"/>
    <w:uiPriority w:val="99"/>
    <w:qFormat/>
    <w:rsid w:val="00DE5A1B"/>
    <w:pPr>
      <w:keepNext/>
      <w:widowControl w:val="0"/>
      <w:autoSpaceDE w:val="0"/>
      <w:autoSpaceDN w:val="0"/>
      <w:spacing w:after="0" w:line="240" w:lineRule="auto"/>
      <w:outlineLvl w:val="1"/>
    </w:pPr>
    <w:rPr>
      <w:rFonts w:ascii="Times New Roman" w:eastAsia="Times New Roman" w:hAnsi="Times New Roman"/>
      <w:sz w:val="28"/>
      <w:szCs w:val="28"/>
      <w:lang w:eastAsia="pl-PL"/>
    </w:rPr>
  </w:style>
  <w:style w:type="paragraph" w:styleId="Heading7">
    <w:name w:val="heading 7"/>
    <w:basedOn w:val="Normal"/>
    <w:next w:val="Normal"/>
    <w:link w:val="Heading7Char"/>
    <w:uiPriority w:val="99"/>
    <w:qFormat/>
    <w:rsid w:val="00DE5A1B"/>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5A1B"/>
    <w:rPr>
      <w:rFonts w:ascii="Times New Roman" w:hAnsi="Times New Roman" w:cs="Times New Roman"/>
      <w:sz w:val="28"/>
      <w:szCs w:val="28"/>
      <w:lang w:eastAsia="pl-PL"/>
    </w:rPr>
  </w:style>
  <w:style w:type="character" w:customStyle="1" w:styleId="Heading7Char">
    <w:name w:val="Heading 7 Char"/>
    <w:basedOn w:val="DefaultParagraphFont"/>
    <w:link w:val="Heading7"/>
    <w:uiPriority w:val="99"/>
    <w:semiHidden/>
    <w:locked/>
    <w:rsid w:val="00DE5A1B"/>
    <w:rPr>
      <w:rFonts w:ascii="Cambria" w:hAnsi="Cambria" w:cs="Times New Roman"/>
      <w:i/>
      <w:iCs/>
      <w:color w:val="404040"/>
    </w:rPr>
  </w:style>
  <w:style w:type="paragraph" w:styleId="NoSpacing">
    <w:name w:val="No Spacing"/>
    <w:uiPriority w:val="99"/>
    <w:qFormat/>
    <w:rsid w:val="009B14D0"/>
    <w:rPr>
      <w:lang w:eastAsia="en-US"/>
    </w:rPr>
  </w:style>
  <w:style w:type="paragraph" w:styleId="ListParagraph">
    <w:name w:val="List Paragraph"/>
    <w:basedOn w:val="Normal"/>
    <w:uiPriority w:val="99"/>
    <w:qFormat/>
    <w:rsid w:val="00E60BAD"/>
    <w:pPr>
      <w:ind w:left="720"/>
      <w:contextualSpacing/>
    </w:pPr>
  </w:style>
  <w:style w:type="table" w:styleId="TableGrid">
    <w:name w:val="Table Grid"/>
    <w:basedOn w:val="TableNormal"/>
    <w:uiPriority w:val="99"/>
    <w:rsid w:val="003E7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1DE3"/>
    <w:rPr>
      <w:rFonts w:cs="Times New Roman"/>
      <w:color w:val="0000FF"/>
      <w:u w:val="single"/>
    </w:rPr>
  </w:style>
  <w:style w:type="paragraph" w:styleId="BalloonText">
    <w:name w:val="Balloon Text"/>
    <w:basedOn w:val="Normal"/>
    <w:link w:val="BalloonTextChar"/>
    <w:uiPriority w:val="99"/>
    <w:semiHidden/>
    <w:rsid w:val="00DE5A1B"/>
    <w:pPr>
      <w:widowControl w:val="0"/>
      <w:autoSpaceDE w:val="0"/>
      <w:autoSpaceDN w:val="0"/>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DE5A1B"/>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i49@wp.pl" TargetMode="External"/><Relationship Id="rId5" Type="http://schemas.openxmlformats.org/officeDocument/2006/relationships/hyperlink" Target="mailto:arkadiuszkaczmarek6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499</TotalTime>
  <Pages>7</Pages>
  <Words>1602</Words>
  <Characters>9614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Kaczmarek</dc:creator>
  <cp:keywords/>
  <dc:description/>
  <cp:lastModifiedBy>Paweł Orłowski</cp:lastModifiedBy>
  <cp:revision>13</cp:revision>
  <dcterms:created xsi:type="dcterms:W3CDTF">2018-03-05T13:35:00Z</dcterms:created>
  <dcterms:modified xsi:type="dcterms:W3CDTF">2018-03-27T18:38:00Z</dcterms:modified>
</cp:coreProperties>
</file>